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7ED" w:rsidRDefault="00D737ED">
      <w:pPr>
        <w:pStyle w:val="TitleBar"/>
      </w:pPr>
      <w:bookmarkStart w:id="0" w:name="TitleEnd"/>
      <w:bookmarkStart w:id="1" w:name="_Toc447612468"/>
      <w:bookmarkStart w:id="2" w:name="_Toc220561029"/>
      <w:bookmarkStart w:id="3" w:name="_Toc220561222"/>
      <w:bookmarkStart w:id="4" w:name="_Toc220561550"/>
      <w:bookmarkStart w:id="5" w:name="_Toc220561870"/>
      <w:bookmarkStart w:id="6" w:name="_Toc220562308"/>
      <w:bookmarkStart w:id="7" w:name="_Toc220562598"/>
      <w:bookmarkEnd w:id="0"/>
    </w:p>
    <w:p w:rsidR="00D737ED" w:rsidRDefault="00D737ED">
      <w:pPr>
        <w:pStyle w:val="Title-Major"/>
        <w:ind w:left="0"/>
        <w:jc w:val="center"/>
        <w:rPr>
          <w:b/>
        </w:rPr>
      </w:pPr>
    </w:p>
    <w:p w:rsidR="00D737ED" w:rsidRPr="009735AA" w:rsidRDefault="0001095B">
      <w:pPr>
        <w:pStyle w:val="Title-Major"/>
        <w:ind w:left="0"/>
        <w:jc w:val="center"/>
        <w:rPr>
          <w:b/>
          <w:color w:val="215868"/>
        </w:rPr>
      </w:pPr>
      <w:r>
        <w:rPr>
          <w:b/>
          <w:color w:val="215868"/>
        </w:rPr>
        <w:t>C2M.CC</w:t>
      </w:r>
      <w:r w:rsidR="00995B45">
        <w:rPr>
          <w:b/>
          <w:color w:val="215868"/>
        </w:rPr>
        <w:t xml:space="preserve">B </w:t>
      </w:r>
      <w:r>
        <w:rPr>
          <w:b/>
          <w:color w:val="215868"/>
        </w:rPr>
        <w:t>v2.6</w:t>
      </w:r>
    </w:p>
    <w:p w:rsidR="00D737ED" w:rsidRPr="009735AA" w:rsidRDefault="00D737ED">
      <w:pPr>
        <w:pStyle w:val="BodyText"/>
        <w:jc w:val="center"/>
        <w:rPr>
          <w:color w:val="215868"/>
        </w:rPr>
      </w:pPr>
    </w:p>
    <w:p w:rsidR="00D737ED" w:rsidRPr="009735AA" w:rsidRDefault="00D737ED">
      <w:pPr>
        <w:jc w:val="center"/>
        <w:rPr>
          <w:b/>
          <w:color w:val="215868"/>
          <w:sz w:val="44"/>
          <w:szCs w:val="44"/>
        </w:rPr>
      </w:pPr>
      <w:r w:rsidRPr="009735AA">
        <w:rPr>
          <w:b/>
          <w:color w:val="215868"/>
          <w:sz w:val="44"/>
          <w:szCs w:val="44"/>
        </w:rPr>
        <w:t xml:space="preserve">3.3.5.1 </w:t>
      </w:r>
      <w:r w:rsidR="0001095B">
        <w:rPr>
          <w:b/>
          <w:color w:val="215868"/>
          <w:sz w:val="44"/>
          <w:szCs w:val="44"/>
        </w:rPr>
        <w:t>C2M.CC</w:t>
      </w:r>
      <w:r w:rsidR="002811D8">
        <w:rPr>
          <w:b/>
          <w:color w:val="215868"/>
          <w:sz w:val="44"/>
          <w:szCs w:val="44"/>
        </w:rPr>
        <w:t xml:space="preserve">B </w:t>
      </w:r>
      <w:r w:rsidRPr="009735AA">
        <w:rPr>
          <w:b/>
          <w:color w:val="215868"/>
          <w:sz w:val="44"/>
          <w:szCs w:val="44"/>
        </w:rPr>
        <w:t>Establish and Maintain Loan</w:t>
      </w:r>
    </w:p>
    <w:p w:rsidR="00D737ED" w:rsidRDefault="00D737ED"/>
    <w:p w:rsidR="00D737ED" w:rsidRDefault="00D737ED">
      <w:pPr>
        <w:jc w:val="center"/>
        <w:rPr>
          <w:b/>
          <w:sz w:val="44"/>
          <w:szCs w:val="44"/>
        </w:rPr>
      </w:pPr>
    </w:p>
    <w:p w:rsidR="00D737ED" w:rsidRDefault="00D737ED">
      <w:pPr>
        <w:pStyle w:val="BodyText"/>
      </w:pPr>
    </w:p>
    <w:p w:rsidR="00D737ED" w:rsidRDefault="00D737ED">
      <w:pPr>
        <w:pStyle w:val="BodyText"/>
      </w:pPr>
    </w:p>
    <w:p w:rsidR="00D737ED" w:rsidRDefault="00D737ED">
      <w:pPr>
        <w:pStyle w:val="BodyText"/>
        <w:ind w:left="0"/>
      </w:pPr>
    </w:p>
    <w:p w:rsidR="00D737ED" w:rsidRDefault="00D737ED">
      <w:pPr>
        <w:pStyle w:val="BodyText"/>
        <w:tabs>
          <w:tab w:val="left" w:pos="4320"/>
        </w:tabs>
        <w:spacing w:after="0"/>
      </w:pPr>
      <w:r>
        <w:t xml:space="preserve"> </w:t>
      </w:r>
    </w:p>
    <w:p w:rsidR="00D737ED" w:rsidRDefault="00D737ED">
      <w:pPr>
        <w:pStyle w:val="BodyText"/>
        <w:tabs>
          <w:tab w:val="left" w:pos="4320"/>
        </w:tabs>
        <w:spacing w:after="0"/>
      </w:pPr>
      <w:r>
        <w:t>Creation Date:</w:t>
      </w:r>
      <w:r>
        <w:tab/>
      </w:r>
      <w:r w:rsidR="00995B45">
        <w:t xml:space="preserve">December 2, </w:t>
      </w:r>
      <w:r w:rsidR="0058035D">
        <w:t>2011</w:t>
      </w:r>
    </w:p>
    <w:p w:rsidR="00D737ED" w:rsidRDefault="00D737ED">
      <w:pPr>
        <w:pStyle w:val="BodyText"/>
        <w:tabs>
          <w:tab w:val="left" w:pos="4320"/>
        </w:tabs>
        <w:spacing w:after="0"/>
      </w:pPr>
      <w:r>
        <w:t>Last Updated:</w:t>
      </w:r>
      <w:r>
        <w:tab/>
      </w:r>
      <w:r w:rsidR="00530FB5">
        <w:fldChar w:fldCharType="begin"/>
      </w:r>
      <w:r w:rsidR="00530FB5">
        <w:instrText xml:space="preserve"> DATE \@ "MMMM d, yyyy" </w:instrText>
      </w:r>
      <w:r w:rsidR="00530FB5">
        <w:fldChar w:fldCharType="separate"/>
      </w:r>
      <w:r w:rsidR="003578EF">
        <w:rPr>
          <w:noProof/>
        </w:rPr>
        <w:t>November 6, 2017</w:t>
      </w:r>
      <w:r w:rsidR="00530FB5">
        <w:rPr>
          <w:noProof/>
        </w:rPr>
        <w:fldChar w:fldCharType="end"/>
      </w:r>
    </w:p>
    <w:p w:rsidR="00D737ED" w:rsidRDefault="00D737ED">
      <w:pPr>
        <w:pStyle w:val="Note"/>
        <w:numPr>
          <w:ilvl w:val="0"/>
          <w:numId w:val="29"/>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rsidR="00D737ED" w:rsidRDefault="00D737ED">
      <w:pPr>
        <w:pStyle w:val="BodyText"/>
        <w:tabs>
          <w:tab w:val="left" w:pos="4320"/>
        </w:tabs>
        <w:spacing w:after="0"/>
      </w:pPr>
    </w:p>
    <w:p w:rsidR="00D737ED" w:rsidRDefault="00D737ED">
      <w:pPr>
        <w:pStyle w:val="Note"/>
        <w:numPr>
          <w:ilvl w:val="0"/>
          <w:numId w:val="31"/>
        </w:numPr>
      </w:pPr>
      <w:r>
        <w:t>To add additional approval lines, press [Tab] from the last cell in the table above.</w:t>
      </w:r>
    </w:p>
    <w:p w:rsidR="00D737ED" w:rsidRDefault="00D737ED" w:rsidP="00041FB5">
      <w:pPr>
        <w:autoSpaceDE w:val="0"/>
        <w:autoSpaceDN w:val="0"/>
        <w:ind w:left="720"/>
        <w:jc w:val="center"/>
        <w:rPr>
          <w:rFonts w:ascii="Arial" w:hAnsi="Arial" w:cs="Arial"/>
          <w:b/>
          <w:bCs/>
          <w:sz w:val="40"/>
          <w:szCs w:val="40"/>
        </w:rPr>
      </w:pPr>
    </w:p>
    <w:p w:rsidR="00D737ED" w:rsidRDefault="00D737ED">
      <w:pPr>
        <w:autoSpaceDE w:val="0"/>
        <w:autoSpaceDN w:val="0"/>
        <w:jc w:val="center"/>
        <w:rPr>
          <w:rFonts w:ascii="Arial" w:hAnsi="Arial" w:cs="Arial"/>
          <w:b/>
          <w:bCs/>
          <w:sz w:val="40"/>
          <w:szCs w:val="40"/>
        </w:rPr>
      </w:pPr>
    </w:p>
    <w:p w:rsidR="00D737ED" w:rsidRDefault="00D737ED">
      <w:pPr>
        <w:tabs>
          <w:tab w:val="left" w:pos="2430"/>
          <w:tab w:val="left" w:pos="2520"/>
        </w:tabs>
        <w:autoSpaceDE w:val="0"/>
        <w:autoSpaceDN w:val="0"/>
        <w:jc w:val="center"/>
        <w:rPr>
          <w:rFonts w:ascii="Arial" w:hAnsi="Arial" w:cs="Arial"/>
          <w:b/>
          <w:bCs/>
          <w:sz w:val="40"/>
          <w:szCs w:val="40"/>
        </w:rPr>
      </w:pPr>
    </w:p>
    <w:p w:rsidR="00D737ED" w:rsidRDefault="003578EF">
      <w:pPr>
        <w:pStyle w:val="BodyText"/>
        <w:framePr w:w="10138" w:hSpace="187" w:wrap="auto" w:vAnchor="page" w:hAnchor="page" w:x="1029" w:y="9856"/>
        <w:tabs>
          <w:tab w:val="right" w:pos="9360"/>
          <w:tab w:val="right" w:pos="10080"/>
        </w:tabs>
        <w:spacing w:after="0"/>
        <w:ind w:right="-30"/>
        <w:rPr>
          <w:sz w:val="2"/>
        </w:rPr>
      </w:pPr>
      <w:fldSimple w:instr="autotext &quot;PIC Oracle Logo&quot; \* Mergeformat ">
        <w:r w:rsidR="00932A7B">
          <w:rPr>
            <w:noProof/>
            <w:lang w:eastAsia="en-US"/>
          </w:rPr>
          <w:drawing>
            <wp:inline distT="0" distB="0" distL="0" distR="0">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D737ED">
          <w:t xml:space="preserve"> </w:t>
        </w:r>
      </w:fldSimple>
      <w:r w:rsidR="00D737ED">
        <w:tab/>
      </w:r>
    </w:p>
    <w:p w:rsidR="00D737ED" w:rsidRDefault="00D737ED">
      <w:pPr>
        <w:autoSpaceDE w:val="0"/>
        <w:autoSpaceDN w:val="0"/>
        <w:jc w:val="center"/>
        <w:rPr>
          <w:rFonts w:ascii="Arial" w:hAnsi="Arial" w:cs="Arial"/>
          <w:b/>
          <w:bCs/>
          <w:sz w:val="40"/>
          <w:szCs w:val="40"/>
        </w:rPr>
      </w:pPr>
    </w:p>
    <w:p w:rsidR="00D737ED" w:rsidRDefault="00D737ED">
      <w:pPr>
        <w:autoSpaceDE w:val="0"/>
        <w:autoSpaceDN w:val="0"/>
        <w:jc w:val="center"/>
        <w:rPr>
          <w:rFonts w:ascii="Arial" w:hAnsi="Arial" w:cs="Arial"/>
          <w:b/>
          <w:bCs/>
          <w:sz w:val="40"/>
          <w:szCs w:val="40"/>
        </w:rPr>
      </w:pPr>
    </w:p>
    <w:p w:rsidR="00D737ED" w:rsidRDefault="00D737ED">
      <w:pPr>
        <w:autoSpaceDE w:val="0"/>
        <w:autoSpaceDN w:val="0"/>
        <w:jc w:val="center"/>
        <w:rPr>
          <w:rFonts w:ascii="Arial" w:hAnsi="Arial" w:cs="Arial"/>
          <w:b/>
          <w:bCs/>
          <w:sz w:val="40"/>
          <w:szCs w:val="40"/>
        </w:rPr>
      </w:pPr>
    </w:p>
    <w:p w:rsidR="00D737ED" w:rsidRDefault="00D737ED">
      <w:pPr>
        <w:autoSpaceDE w:val="0"/>
        <w:autoSpaceDN w:val="0"/>
        <w:jc w:val="center"/>
        <w:rPr>
          <w:rFonts w:ascii="Arial" w:hAnsi="Arial" w:cs="Arial"/>
          <w:b/>
          <w:bCs/>
          <w:sz w:val="40"/>
          <w:szCs w:val="40"/>
        </w:rPr>
      </w:pPr>
    </w:p>
    <w:p w:rsidR="00D737ED" w:rsidRDefault="00D737ED">
      <w:pPr>
        <w:autoSpaceDE w:val="0"/>
        <w:autoSpaceDN w:val="0"/>
        <w:jc w:val="center"/>
        <w:rPr>
          <w:rFonts w:ascii="Arial" w:hAnsi="Arial" w:cs="Arial"/>
          <w:b/>
          <w:bCs/>
          <w:sz w:val="40"/>
          <w:szCs w:val="40"/>
        </w:rPr>
      </w:pPr>
    </w:p>
    <w:p w:rsidR="00D737ED" w:rsidRDefault="00D737ED">
      <w:pPr>
        <w:autoSpaceDE w:val="0"/>
        <w:autoSpaceDN w:val="0"/>
        <w:jc w:val="center"/>
        <w:rPr>
          <w:rFonts w:ascii="Arial" w:hAnsi="Arial" w:cs="Arial"/>
          <w:b/>
          <w:bCs/>
          <w:sz w:val="40"/>
          <w:szCs w:val="40"/>
        </w:rPr>
      </w:pPr>
    </w:p>
    <w:p w:rsidR="00D737ED" w:rsidRDefault="00D737ED">
      <w:pPr>
        <w:autoSpaceDE w:val="0"/>
        <w:autoSpaceDN w:val="0"/>
        <w:jc w:val="center"/>
        <w:rPr>
          <w:rFonts w:ascii="Arial" w:hAnsi="Arial" w:cs="Arial"/>
          <w:b/>
          <w:bCs/>
          <w:sz w:val="40"/>
          <w:szCs w:val="40"/>
        </w:rPr>
      </w:pPr>
    </w:p>
    <w:p w:rsidR="00D737ED" w:rsidRDefault="00D737ED">
      <w:pPr>
        <w:autoSpaceDE w:val="0"/>
        <w:autoSpaceDN w:val="0"/>
        <w:jc w:val="center"/>
        <w:rPr>
          <w:rFonts w:ascii="Arial" w:hAnsi="Arial" w:cs="Arial"/>
          <w:b/>
          <w:bCs/>
          <w:sz w:val="40"/>
          <w:szCs w:val="40"/>
        </w:rPr>
      </w:pPr>
    </w:p>
    <w:p w:rsidR="00D737ED" w:rsidRDefault="00D737ED">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201</w:t>
      </w:r>
      <w:r w:rsidR="0001095B">
        <w:rPr>
          <w:rFonts w:ascii="Arial" w:hAnsi="Arial" w:cs="Arial"/>
          <w:b/>
          <w:bCs/>
          <w:sz w:val="19"/>
          <w:szCs w:val="19"/>
          <w:lang w:eastAsia="en-US"/>
        </w:rPr>
        <w:t>7</w:t>
      </w:r>
      <w:r>
        <w:rPr>
          <w:rFonts w:ascii="Arial" w:hAnsi="Arial" w:cs="Arial"/>
          <w:b/>
          <w:bCs/>
          <w:sz w:val="19"/>
          <w:szCs w:val="19"/>
          <w:lang w:eastAsia="en-US"/>
        </w:rPr>
        <w:t>, Oracle. All rights reserved.</w:t>
      </w:r>
    </w:p>
    <w:p w:rsidR="00D737ED" w:rsidRDefault="00D737ED">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rsidR="00D737ED" w:rsidRDefault="00D737ED">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rsidR="00D737ED" w:rsidRDefault="00D737ED">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rsidR="00D737ED" w:rsidRDefault="00D737ED">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rsidR="00D737ED" w:rsidRDefault="00D737ED">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rsidR="00D737ED" w:rsidRDefault="00D737ED">
      <w:pPr>
        <w:autoSpaceDE w:val="0"/>
        <w:autoSpaceDN w:val="0"/>
        <w:jc w:val="center"/>
        <w:rPr>
          <w:rFonts w:ascii="Arial" w:hAnsi="Arial" w:cs="Arial"/>
          <w:b/>
          <w:bCs/>
          <w:sz w:val="40"/>
          <w:szCs w:val="40"/>
        </w:rPr>
      </w:pPr>
    </w:p>
    <w:p w:rsidR="00D737ED" w:rsidRDefault="00D737ED">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rsidR="00D737ED" w:rsidRDefault="00D737ED">
      <w:pPr>
        <w:pStyle w:val="TOCHeading1"/>
        <w:rPr>
          <w:rFonts w:ascii="Times New Roman" w:hAnsi="Times New Roman"/>
        </w:rPr>
      </w:pPr>
      <w:r>
        <w:lastRenderedPageBreak/>
        <w:t>Contents</w:t>
      </w:r>
    </w:p>
    <w:p w:rsidR="009735AA" w:rsidRDefault="003D52EE" w:rsidP="009735AA">
      <w:pPr>
        <w:pStyle w:val="TOC2"/>
        <w:tabs>
          <w:tab w:val="right" w:leader="dot" w:pos="13310"/>
        </w:tabs>
        <w:ind w:left="2520"/>
        <w:rPr>
          <w:smallCaps w:val="0"/>
          <w:noProof/>
          <w:sz w:val="22"/>
          <w:szCs w:val="22"/>
          <w:lang w:eastAsia="en-US"/>
        </w:rPr>
      </w:pPr>
      <w:r>
        <w:fldChar w:fldCharType="begin"/>
      </w:r>
      <w:r w:rsidR="00D737ED">
        <w:instrText xml:space="preserve"> TOC \o "2-3" </w:instrText>
      </w:r>
      <w:r>
        <w:fldChar w:fldCharType="separate"/>
      </w:r>
      <w:r w:rsidR="009735AA">
        <w:rPr>
          <w:noProof/>
        </w:rPr>
        <w:t>Brief Description</w:t>
      </w:r>
      <w:r w:rsidR="009735AA">
        <w:rPr>
          <w:noProof/>
        </w:rPr>
        <w:tab/>
      </w:r>
      <w:r>
        <w:rPr>
          <w:noProof/>
        </w:rPr>
        <w:fldChar w:fldCharType="begin"/>
      </w:r>
      <w:r w:rsidR="009735AA">
        <w:rPr>
          <w:noProof/>
        </w:rPr>
        <w:instrText xml:space="preserve"> PAGEREF _Toc284928470 \h </w:instrText>
      </w:r>
      <w:r>
        <w:rPr>
          <w:noProof/>
        </w:rPr>
      </w:r>
      <w:r>
        <w:rPr>
          <w:noProof/>
        </w:rPr>
        <w:fldChar w:fldCharType="separate"/>
      </w:r>
      <w:r w:rsidR="003829B8">
        <w:rPr>
          <w:noProof/>
        </w:rPr>
        <w:t>4</w:t>
      </w:r>
      <w:r>
        <w:rPr>
          <w:noProof/>
        </w:rPr>
        <w:fldChar w:fldCharType="end"/>
      </w:r>
    </w:p>
    <w:p w:rsidR="009735AA" w:rsidRDefault="009735AA" w:rsidP="009735AA">
      <w:pPr>
        <w:pStyle w:val="TOC2"/>
        <w:tabs>
          <w:tab w:val="right" w:leader="dot" w:pos="13310"/>
        </w:tabs>
        <w:ind w:left="2520"/>
        <w:rPr>
          <w:smallCaps w:val="0"/>
          <w:noProof/>
          <w:sz w:val="22"/>
          <w:szCs w:val="22"/>
          <w:lang w:eastAsia="en-US"/>
        </w:rPr>
      </w:pPr>
      <w:r>
        <w:rPr>
          <w:noProof/>
        </w:rPr>
        <w:t>Business Process Model    Page 1</w:t>
      </w:r>
      <w:r>
        <w:rPr>
          <w:noProof/>
        </w:rPr>
        <w:tab/>
      </w:r>
      <w:r w:rsidR="003D52EE">
        <w:rPr>
          <w:noProof/>
        </w:rPr>
        <w:fldChar w:fldCharType="begin"/>
      </w:r>
      <w:r>
        <w:rPr>
          <w:noProof/>
        </w:rPr>
        <w:instrText xml:space="preserve"> PAGEREF _Toc284928471 \h </w:instrText>
      </w:r>
      <w:r w:rsidR="003D52EE">
        <w:rPr>
          <w:noProof/>
        </w:rPr>
      </w:r>
      <w:r w:rsidR="003D52EE">
        <w:rPr>
          <w:noProof/>
        </w:rPr>
        <w:fldChar w:fldCharType="separate"/>
      </w:r>
      <w:r w:rsidR="003829B8">
        <w:rPr>
          <w:noProof/>
        </w:rPr>
        <w:t>5</w:t>
      </w:r>
      <w:r w:rsidR="003D52EE">
        <w:rPr>
          <w:noProof/>
        </w:rPr>
        <w:fldChar w:fldCharType="end"/>
      </w:r>
    </w:p>
    <w:p w:rsidR="009735AA" w:rsidRDefault="009735AA" w:rsidP="009735AA">
      <w:pPr>
        <w:pStyle w:val="TOC2"/>
        <w:tabs>
          <w:tab w:val="right" w:leader="dot" w:pos="13310"/>
        </w:tabs>
        <w:ind w:left="2520"/>
        <w:rPr>
          <w:smallCaps w:val="0"/>
          <w:noProof/>
          <w:sz w:val="22"/>
          <w:szCs w:val="22"/>
          <w:lang w:eastAsia="en-US"/>
        </w:rPr>
      </w:pPr>
      <w:r>
        <w:rPr>
          <w:noProof/>
        </w:rPr>
        <w:t>Business Process Model    Page 2</w:t>
      </w:r>
      <w:r>
        <w:rPr>
          <w:noProof/>
        </w:rPr>
        <w:tab/>
      </w:r>
      <w:r w:rsidR="003D52EE">
        <w:rPr>
          <w:noProof/>
        </w:rPr>
        <w:fldChar w:fldCharType="begin"/>
      </w:r>
      <w:r>
        <w:rPr>
          <w:noProof/>
        </w:rPr>
        <w:instrText xml:space="preserve"> PAGEREF _Toc284928472 \h </w:instrText>
      </w:r>
      <w:r w:rsidR="003D52EE">
        <w:rPr>
          <w:noProof/>
        </w:rPr>
      </w:r>
      <w:r w:rsidR="003D52EE">
        <w:rPr>
          <w:noProof/>
        </w:rPr>
        <w:fldChar w:fldCharType="separate"/>
      </w:r>
      <w:r w:rsidR="003829B8">
        <w:rPr>
          <w:noProof/>
        </w:rPr>
        <w:t>6</w:t>
      </w:r>
      <w:r w:rsidR="003D52EE">
        <w:rPr>
          <w:noProof/>
        </w:rPr>
        <w:fldChar w:fldCharType="end"/>
      </w:r>
    </w:p>
    <w:p w:rsidR="009735AA" w:rsidRDefault="009735AA" w:rsidP="009735AA">
      <w:pPr>
        <w:pStyle w:val="TOC2"/>
        <w:tabs>
          <w:tab w:val="right" w:leader="dot" w:pos="13310"/>
        </w:tabs>
        <w:ind w:left="2520"/>
        <w:rPr>
          <w:smallCaps w:val="0"/>
          <w:noProof/>
          <w:sz w:val="22"/>
          <w:szCs w:val="22"/>
          <w:lang w:eastAsia="en-US"/>
        </w:rPr>
      </w:pPr>
      <w:r>
        <w:rPr>
          <w:noProof/>
        </w:rPr>
        <w:t>Business Process Model    Page 3</w:t>
      </w:r>
      <w:r>
        <w:rPr>
          <w:noProof/>
        </w:rPr>
        <w:tab/>
      </w:r>
      <w:r w:rsidR="003D52EE">
        <w:rPr>
          <w:noProof/>
        </w:rPr>
        <w:fldChar w:fldCharType="begin"/>
      </w:r>
      <w:r>
        <w:rPr>
          <w:noProof/>
        </w:rPr>
        <w:instrText xml:space="preserve"> PAGEREF _Toc284928473 \h </w:instrText>
      </w:r>
      <w:r w:rsidR="003D52EE">
        <w:rPr>
          <w:noProof/>
        </w:rPr>
      </w:r>
      <w:r w:rsidR="003D52EE">
        <w:rPr>
          <w:noProof/>
        </w:rPr>
        <w:fldChar w:fldCharType="separate"/>
      </w:r>
      <w:r w:rsidR="003829B8">
        <w:rPr>
          <w:noProof/>
        </w:rPr>
        <w:t>7</w:t>
      </w:r>
      <w:r w:rsidR="003D52EE">
        <w:rPr>
          <w:noProof/>
        </w:rPr>
        <w:fldChar w:fldCharType="end"/>
      </w:r>
    </w:p>
    <w:p w:rsidR="009735AA" w:rsidRDefault="009735AA" w:rsidP="009735AA">
      <w:pPr>
        <w:pStyle w:val="TOC2"/>
        <w:tabs>
          <w:tab w:val="right" w:leader="dot" w:pos="13310"/>
        </w:tabs>
        <w:ind w:left="2520"/>
        <w:rPr>
          <w:smallCaps w:val="0"/>
          <w:noProof/>
          <w:sz w:val="22"/>
          <w:szCs w:val="22"/>
          <w:lang w:eastAsia="en-US"/>
        </w:rPr>
      </w:pPr>
      <w:r>
        <w:rPr>
          <w:noProof/>
        </w:rPr>
        <w:t>Business Process Model    Page 4</w:t>
      </w:r>
      <w:r>
        <w:rPr>
          <w:noProof/>
        </w:rPr>
        <w:tab/>
      </w:r>
      <w:r w:rsidR="003D52EE">
        <w:rPr>
          <w:noProof/>
        </w:rPr>
        <w:fldChar w:fldCharType="begin"/>
      </w:r>
      <w:r>
        <w:rPr>
          <w:noProof/>
        </w:rPr>
        <w:instrText xml:space="preserve"> PAGEREF _Toc284928474 \h </w:instrText>
      </w:r>
      <w:r w:rsidR="003D52EE">
        <w:rPr>
          <w:noProof/>
        </w:rPr>
      </w:r>
      <w:r w:rsidR="003D52EE">
        <w:rPr>
          <w:noProof/>
        </w:rPr>
        <w:fldChar w:fldCharType="separate"/>
      </w:r>
      <w:r w:rsidR="003829B8">
        <w:rPr>
          <w:noProof/>
        </w:rPr>
        <w:t>8</w:t>
      </w:r>
      <w:r w:rsidR="003D52EE">
        <w:rPr>
          <w:noProof/>
        </w:rPr>
        <w:fldChar w:fldCharType="end"/>
      </w:r>
    </w:p>
    <w:p w:rsidR="009735AA" w:rsidRDefault="009735AA" w:rsidP="009735AA">
      <w:pPr>
        <w:pStyle w:val="TOC2"/>
        <w:tabs>
          <w:tab w:val="right" w:leader="dot" w:pos="13310"/>
        </w:tabs>
        <w:ind w:left="2520"/>
        <w:rPr>
          <w:smallCaps w:val="0"/>
          <w:noProof/>
          <w:sz w:val="22"/>
          <w:szCs w:val="22"/>
          <w:lang w:eastAsia="en-US"/>
        </w:rPr>
      </w:pPr>
      <w:r>
        <w:rPr>
          <w:noProof/>
        </w:rPr>
        <w:t>Business Process Model    Page 5</w:t>
      </w:r>
      <w:r>
        <w:rPr>
          <w:noProof/>
        </w:rPr>
        <w:tab/>
      </w:r>
      <w:r w:rsidR="003D52EE">
        <w:rPr>
          <w:noProof/>
        </w:rPr>
        <w:fldChar w:fldCharType="begin"/>
      </w:r>
      <w:r>
        <w:rPr>
          <w:noProof/>
        </w:rPr>
        <w:instrText xml:space="preserve"> PAGEREF _Toc284928475 \h </w:instrText>
      </w:r>
      <w:r w:rsidR="003D52EE">
        <w:rPr>
          <w:noProof/>
        </w:rPr>
      </w:r>
      <w:r w:rsidR="003D52EE">
        <w:rPr>
          <w:noProof/>
        </w:rPr>
        <w:fldChar w:fldCharType="separate"/>
      </w:r>
      <w:r w:rsidR="003829B8">
        <w:rPr>
          <w:noProof/>
        </w:rPr>
        <w:t>9</w:t>
      </w:r>
      <w:r w:rsidR="003D52EE">
        <w:rPr>
          <w:noProof/>
        </w:rPr>
        <w:fldChar w:fldCharType="end"/>
      </w:r>
    </w:p>
    <w:p w:rsidR="009735AA" w:rsidRDefault="009735AA" w:rsidP="009735AA">
      <w:pPr>
        <w:pStyle w:val="TOC2"/>
        <w:tabs>
          <w:tab w:val="right" w:leader="dot" w:pos="13310"/>
        </w:tabs>
        <w:ind w:left="2520"/>
        <w:rPr>
          <w:smallCaps w:val="0"/>
          <w:noProof/>
          <w:sz w:val="22"/>
          <w:szCs w:val="22"/>
          <w:lang w:eastAsia="en-US"/>
        </w:rPr>
      </w:pPr>
      <w:r>
        <w:rPr>
          <w:noProof/>
        </w:rPr>
        <w:t>Business Process Model    Page 6</w:t>
      </w:r>
      <w:r>
        <w:rPr>
          <w:noProof/>
        </w:rPr>
        <w:tab/>
      </w:r>
      <w:r w:rsidR="003D52EE">
        <w:rPr>
          <w:noProof/>
        </w:rPr>
        <w:fldChar w:fldCharType="begin"/>
      </w:r>
      <w:r>
        <w:rPr>
          <w:noProof/>
        </w:rPr>
        <w:instrText xml:space="preserve"> PAGEREF _Toc284928476 \h </w:instrText>
      </w:r>
      <w:r w:rsidR="003D52EE">
        <w:rPr>
          <w:noProof/>
        </w:rPr>
      </w:r>
      <w:r w:rsidR="003D52EE">
        <w:rPr>
          <w:noProof/>
        </w:rPr>
        <w:fldChar w:fldCharType="separate"/>
      </w:r>
      <w:r w:rsidR="003829B8">
        <w:rPr>
          <w:noProof/>
        </w:rPr>
        <w:t>10</w:t>
      </w:r>
      <w:r w:rsidR="003D52EE">
        <w:rPr>
          <w:noProof/>
        </w:rPr>
        <w:fldChar w:fldCharType="end"/>
      </w:r>
    </w:p>
    <w:p w:rsidR="009735AA" w:rsidRDefault="009735AA" w:rsidP="009735AA">
      <w:pPr>
        <w:pStyle w:val="TOC2"/>
        <w:tabs>
          <w:tab w:val="right" w:leader="dot" w:pos="13310"/>
        </w:tabs>
        <w:ind w:left="2520"/>
        <w:rPr>
          <w:smallCaps w:val="0"/>
          <w:noProof/>
          <w:sz w:val="22"/>
          <w:szCs w:val="22"/>
          <w:lang w:eastAsia="en-US"/>
        </w:rPr>
      </w:pPr>
      <w:r>
        <w:rPr>
          <w:noProof/>
        </w:rPr>
        <w:t>Detail Business Process Model Description</w:t>
      </w:r>
      <w:r>
        <w:rPr>
          <w:noProof/>
        </w:rPr>
        <w:tab/>
      </w:r>
      <w:r w:rsidR="003D52EE">
        <w:rPr>
          <w:noProof/>
        </w:rPr>
        <w:fldChar w:fldCharType="begin"/>
      </w:r>
      <w:r>
        <w:rPr>
          <w:noProof/>
        </w:rPr>
        <w:instrText xml:space="preserve"> PAGEREF _Toc284928477 \h </w:instrText>
      </w:r>
      <w:r w:rsidR="003D52EE">
        <w:rPr>
          <w:noProof/>
        </w:rPr>
      </w:r>
      <w:r w:rsidR="003D52EE">
        <w:rPr>
          <w:noProof/>
        </w:rPr>
        <w:fldChar w:fldCharType="separate"/>
      </w:r>
      <w:r w:rsidR="003829B8">
        <w:rPr>
          <w:noProof/>
        </w:rPr>
        <w:t>11</w:t>
      </w:r>
      <w:r w:rsidR="003D52EE">
        <w:rPr>
          <w:noProof/>
        </w:rPr>
        <w:fldChar w:fldCharType="end"/>
      </w:r>
    </w:p>
    <w:p w:rsidR="009735AA" w:rsidRDefault="009735AA" w:rsidP="009735AA">
      <w:pPr>
        <w:pStyle w:val="TOC2"/>
        <w:tabs>
          <w:tab w:val="right" w:leader="dot" w:pos="13310"/>
        </w:tabs>
        <w:ind w:left="2520"/>
        <w:rPr>
          <w:smallCaps w:val="0"/>
          <w:noProof/>
          <w:sz w:val="22"/>
          <w:szCs w:val="22"/>
          <w:lang w:eastAsia="en-US"/>
        </w:rPr>
      </w:pPr>
      <w:r>
        <w:rPr>
          <w:noProof/>
        </w:rPr>
        <w:t>Test Documentation related to the Current Process</w:t>
      </w:r>
      <w:r>
        <w:rPr>
          <w:noProof/>
        </w:rPr>
        <w:tab/>
      </w:r>
      <w:r w:rsidR="003D52EE">
        <w:rPr>
          <w:noProof/>
        </w:rPr>
        <w:fldChar w:fldCharType="begin"/>
      </w:r>
      <w:r>
        <w:rPr>
          <w:noProof/>
        </w:rPr>
        <w:instrText xml:space="preserve"> PAGEREF _Toc284928478 \h </w:instrText>
      </w:r>
      <w:r w:rsidR="003D52EE">
        <w:rPr>
          <w:noProof/>
        </w:rPr>
      </w:r>
      <w:r w:rsidR="003D52EE">
        <w:rPr>
          <w:noProof/>
        </w:rPr>
        <w:fldChar w:fldCharType="separate"/>
      </w:r>
      <w:r w:rsidR="003829B8">
        <w:rPr>
          <w:noProof/>
        </w:rPr>
        <w:t>29</w:t>
      </w:r>
      <w:r w:rsidR="003D52EE">
        <w:rPr>
          <w:noProof/>
        </w:rPr>
        <w:fldChar w:fldCharType="end"/>
      </w:r>
    </w:p>
    <w:p w:rsidR="009735AA" w:rsidRDefault="009735AA" w:rsidP="009735AA">
      <w:pPr>
        <w:pStyle w:val="TOC2"/>
        <w:tabs>
          <w:tab w:val="right" w:leader="dot" w:pos="13310"/>
        </w:tabs>
        <w:ind w:left="2520"/>
        <w:rPr>
          <w:smallCaps w:val="0"/>
          <w:noProof/>
          <w:sz w:val="22"/>
          <w:szCs w:val="22"/>
          <w:lang w:eastAsia="en-US"/>
        </w:rPr>
      </w:pPr>
      <w:r>
        <w:rPr>
          <w:noProof/>
        </w:rPr>
        <w:t>Document Control</w:t>
      </w:r>
      <w:r>
        <w:rPr>
          <w:noProof/>
        </w:rPr>
        <w:tab/>
      </w:r>
      <w:r w:rsidR="003D52EE">
        <w:rPr>
          <w:noProof/>
        </w:rPr>
        <w:fldChar w:fldCharType="begin"/>
      </w:r>
      <w:r>
        <w:rPr>
          <w:noProof/>
        </w:rPr>
        <w:instrText xml:space="preserve"> PAGEREF _Toc284928479 \h </w:instrText>
      </w:r>
      <w:r w:rsidR="003D52EE">
        <w:rPr>
          <w:noProof/>
        </w:rPr>
      </w:r>
      <w:r w:rsidR="003D52EE">
        <w:rPr>
          <w:noProof/>
        </w:rPr>
        <w:fldChar w:fldCharType="separate"/>
      </w:r>
      <w:r w:rsidR="003829B8">
        <w:rPr>
          <w:noProof/>
        </w:rPr>
        <w:t>30</w:t>
      </w:r>
      <w:r w:rsidR="003D52EE">
        <w:rPr>
          <w:noProof/>
        </w:rPr>
        <w:fldChar w:fldCharType="end"/>
      </w:r>
    </w:p>
    <w:p w:rsidR="009735AA" w:rsidRDefault="009735AA" w:rsidP="009735AA">
      <w:pPr>
        <w:pStyle w:val="TOC2"/>
        <w:tabs>
          <w:tab w:val="right" w:leader="dot" w:pos="13310"/>
        </w:tabs>
        <w:ind w:left="2520"/>
        <w:rPr>
          <w:smallCaps w:val="0"/>
          <w:noProof/>
          <w:sz w:val="22"/>
          <w:szCs w:val="22"/>
          <w:lang w:eastAsia="en-US"/>
        </w:rPr>
      </w:pPr>
      <w:r>
        <w:rPr>
          <w:noProof/>
        </w:rPr>
        <w:t>Attachments:</w:t>
      </w:r>
      <w:r>
        <w:rPr>
          <w:noProof/>
        </w:rPr>
        <w:tab/>
      </w:r>
      <w:r w:rsidR="003D52EE">
        <w:rPr>
          <w:noProof/>
        </w:rPr>
        <w:fldChar w:fldCharType="begin"/>
      </w:r>
      <w:r>
        <w:rPr>
          <w:noProof/>
        </w:rPr>
        <w:instrText xml:space="preserve"> PAGEREF _Toc284928480 \h </w:instrText>
      </w:r>
      <w:r w:rsidR="003D52EE">
        <w:rPr>
          <w:noProof/>
        </w:rPr>
      </w:r>
      <w:r w:rsidR="003D52EE">
        <w:rPr>
          <w:noProof/>
        </w:rPr>
        <w:fldChar w:fldCharType="separate"/>
      </w:r>
      <w:r w:rsidR="003829B8">
        <w:rPr>
          <w:noProof/>
        </w:rPr>
        <w:t>31</w:t>
      </w:r>
      <w:r w:rsidR="003D52EE">
        <w:rPr>
          <w:noProof/>
        </w:rPr>
        <w:fldChar w:fldCharType="end"/>
      </w:r>
    </w:p>
    <w:p w:rsidR="009735AA" w:rsidRDefault="009735AA" w:rsidP="009735AA">
      <w:pPr>
        <w:pStyle w:val="TOC3"/>
        <w:tabs>
          <w:tab w:val="right" w:leader="dot" w:pos="13310"/>
        </w:tabs>
        <w:ind w:left="2700"/>
        <w:rPr>
          <w:i w:val="0"/>
          <w:iCs w:val="0"/>
          <w:noProof/>
          <w:sz w:val="22"/>
          <w:szCs w:val="22"/>
          <w:lang w:eastAsia="en-US"/>
        </w:rPr>
      </w:pPr>
      <w:r>
        <w:rPr>
          <w:noProof/>
        </w:rPr>
        <w:t>Control Central Search</w:t>
      </w:r>
      <w:r>
        <w:rPr>
          <w:noProof/>
        </w:rPr>
        <w:tab/>
      </w:r>
      <w:r w:rsidR="003D52EE">
        <w:rPr>
          <w:noProof/>
        </w:rPr>
        <w:fldChar w:fldCharType="begin"/>
      </w:r>
      <w:r>
        <w:rPr>
          <w:noProof/>
        </w:rPr>
        <w:instrText xml:space="preserve"> PAGEREF _Toc284928481 \h </w:instrText>
      </w:r>
      <w:r w:rsidR="003D52EE">
        <w:rPr>
          <w:noProof/>
        </w:rPr>
      </w:r>
      <w:r w:rsidR="003D52EE">
        <w:rPr>
          <w:noProof/>
        </w:rPr>
        <w:fldChar w:fldCharType="separate"/>
      </w:r>
      <w:r w:rsidR="003829B8">
        <w:rPr>
          <w:noProof/>
        </w:rPr>
        <w:t>31</w:t>
      </w:r>
      <w:r w:rsidR="003D52EE">
        <w:rPr>
          <w:noProof/>
        </w:rPr>
        <w:fldChar w:fldCharType="end"/>
      </w:r>
    </w:p>
    <w:p w:rsidR="009735AA" w:rsidRDefault="009735AA" w:rsidP="009735AA">
      <w:pPr>
        <w:pStyle w:val="TOC3"/>
        <w:tabs>
          <w:tab w:val="right" w:leader="dot" w:pos="13310"/>
        </w:tabs>
        <w:ind w:left="2700"/>
        <w:rPr>
          <w:i w:val="0"/>
          <w:iCs w:val="0"/>
          <w:noProof/>
          <w:sz w:val="22"/>
          <w:szCs w:val="22"/>
          <w:lang w:eastAsia="en-US"/>
        </w:rPr>
      </w:pPr>
      <w:r>
        <w:rPr>
          <w:noProof/>
        </w:rPr>
        <w:t>Dashboard</w:t>
      </w:r>
      <w:r>
        <w:rPr>
          <w:noProof/>
        </w:rPr>
        <w:tab/>
      </w:r>
      <w:r w:rsidR="003D52EE">
        <w:rPr>
          <w:noProof/>
        </w:rPr>
        <w:fldChar w:fldCharType="begin"/>
      </w:r>
      <w:r>
        <w:rPr>
          <w:noProof/>
        </w:rPr>
        <w:instrText xml:space="preserve"> PAGEREF _Toc284928482 \h </w:instrText>
      </w:r>
      <w:r w:rsidR="003D52EE">
        <w:rPr>
          <w:noProof/>
        </w:rPr>
      </w:r>
      <w:r w:rsidR="003D52EE">
        <w:rPr>
          <w:noProof/>
        </w:rPr>
        <w:fldChar w:fldCharType="separate"/>
      </w:r>
      <w:r w:rsidR="003829B8">
        <w:rPr>
          <w:noProof/>
        </w:rPr>
        <w:t>31</w:t>
      </w:r>
      <w:r w:rsidR="003D52EE">
        <w:rPr>
          <w:noProof/>
        </w:rPr>
        <w:fldChar w:fldCharType="end"/>
      </w:r>
    </w:p>
    <w:p w:rsidR="009735AA" w:rsidRDefault="009735AA" w:rsidP="009735AA">
      <w:pPr>
        <w:pStyle w:val="TOC3"/>
        <w:tabs>
          <w:tab w:val="right" w:leader="dot" w:pos="13310"/>
        </w:tabs>
        <w:ind w:left="2700"/>
        <w:rPr>
          <w:i w:val="0"/>
          <w:iCs w:val="0"/>
          <w:noProof/>
          <w:sz w:val="22"/>
          <w:szCs w:val="22"/>
          <w:lang w:eastAsia="en-US"/>
        </w:rPr>
      </w:pPr>
      <w:r>
        <w:rPr>
          <w:noProof/>
        </w:rPr>
        <w:t>Account Financial History</w:t>
      </w:r>
      <w:r>
        <w:rPr>
          <w:noProof/>
        </w:rPr>
        <w:tab/>
      </w:r>
      <w:r w:rsidR="003D52EE">
        <w:rPr>
          <w:noProof/>
        </w:rPr>
        <w:fldChar w:fldCharType="begin"/>
      </w:r>
      <w:r>
        <w:rPr>
          <w:noProof/>
        </w:rPr>
        <w:instrText xml:space="preserve"> PAGEREF _Toc284928483 \h </w:instrText>
      </w:r>
      <w:r w:rsidR="003D52EE">
        <w:rPr>
          <w:noProof/>
        </w:rPr>
      </w:r>
      <w:r w:rsidR="003D52EE">
        <w:rPr>
          <w:noProof/>
        </w:rPr>
        <w:fldChar w:fldCharType="separate"/>
      </w:r>
      <w:r w:rsidR="003829B8">
        <w:rPr>
          <w:noProof/>
        </w:rPr>
        <w:t>31</w:t>
      </w:r>
      <w:r w:rsidR="003D52EE">
        <w:rPr>
          <w:noProof/>
        </w:rPr>
        <w:fldChar w:fldCharType="end"/>
      </w:r>
    </w:p>
    <w:p w:rsidR="009735AA" w:rsidRDefault="009735AA" w:rsidP="009735AA">
      <w:pPr>
        <w:pStyle w:val="TOC3"/>
        <w:tabs>
          <w:tab w:val="right" w:leader="dot" w:pos="13310"/>
        </w:tabs>
        <w:ind w:left="2700"/>
        <w:rPr>
          <w:i w:val="0"/>
          <w:iCs w:val="0"/>
          <w:noProof/>
          <w:sz w:val="22"/>
          <w:szCs w:val="22"/>
          <w:lang w:eastAsia="en-US"/>
        </w:rPr>
      </w:pPr>
      <w:r>
        <w:rPr>
          <w:noProof/>
        </w:rPr>
        <w:t>Billing History</w:t>
      </w:r>
      <w:r>
        <w:rPr>
          <w:noProof/>
        </w:rPr>
        <w:tab/>
      </w:r>
      <w:r w:rsidR="003D52EE">
        <w:rPr>
          <w:noProof/>
        </w:rPr>
        <w:fldChar w:fldCharType="begin"/>
      </w:r>
      <w:r>
        <w:rPr>
          <w:noProof/>
        </w:rPr>
        <w:instrText xml:space="preserve"> PAGEREF _Toc284928484 \h </w:instrText>
      </w:r>
      <w:r w:rsidR="003D52EE">
        <w:rPr>
          <w:noProof/>
        </w:rPr>
      </w:r>
      <w:r w:rsidR="003D52EE">
        <w:rPr>
          <w:noProof/>
        </w:rPr>
        <w:fldChar w:fldCharType="separate"/>
      </w:r>
      <w:r w:rsidR="003829B8">
        <w:rPr>
          <w:noProof/>
        </w:rPr>
        <w:t>31</w:t>
      </w:r>
      <w:r w:rsidR="003D52EE">
        <w:rPr>
          <w:noProof/>
        </w:rPr>
        <w:fldChar w:fldCharType="end"/>
      </w:r>
    </w:p>
    <w:p w:rsidR="009735AA" w:rsidRDefault="009735AA" w:rsidP="009735AA">
      <w:pPr>
        <w:pStyle w:val="TOC3"/>
        <w:tabs>
          <w:tab w:val="right" w:leader="dot" w:pos="13310"/>
        </w:tabs>
        <w:ind w:left="2700"/>
        <w:rPr>
          <w:i w:val="0"/>
          <w:iCs w:val="0"/>
          <w:noProof/>
          <w:sz w:val="22"/>
          <w:szCs w:val="22"/>
          <w:lang w:eastAsia="en-US"/>
        </w:rPr>
      </w:pPr>
      <w:r>
        <w:rPr>
          <w:noProof/>
        </w:rPr>
        <w:t>Admin Menu Installation Options Control Central Alerts</w:t>
      </w:r>
      <w:r>
        <w:rPr>
          <w:noProof/>
        </w:rPr>
        <w:tab/>
      </w:r>
      <w:r w:rsidR="003D52EE">
        <w:rPr>
          <w:noProof/>
        </w:rPr>
        <w:fldChar w:fldCharType="begin"/>
      </w:r>
      <w:r>
        <w:rPr>
          <w:noProof/>
        </w:rPr>
        <w:instrText xml:space="preserve"> PAGEREF _Toc284928485 \h </w:instrText>
      </w:r>
      <w:r w:rsidR="003D52EE">
        <w:rPr>
          <w:noProof/>
        </w:rPr>
      </w:r>
      <w:r w:rsidR="003D52EE">
        <w:rPr>
          <w:noProof/>
        </w:rPr>
        <w:fldChar w:fldCharType="separate"/>
      </w:r>
      <w:r w:rsidR="003829B8">
        <w:rPr>
          <w:noProof/>
        </w:rPr>
        <w:t>31</w:t>
      </w:r>
      <w:r w:rsidR="003D52EE">
        <w:rPr>
          <w:noProof/>
        </w:rPr>
        <w:fldChar w:fldCharType="end"/>
      </w:r>
    </w:p>
    <w:p w:rsidR="009735AA" w:rsidRDefault="009735AA" w:rsidP="009735AA">
      <w:pPr>
        <w:pStyle w:val="TOC3"/>
        <w:tabs>
          <w:tab w:val="right" w:leader="dot" w:pos="13310"/>
        </w:tabs>
        <w:ind w:left="2700"/>
        <w:rPr>
          <w:i w:val="0"/>
          <w:iCs w:val="0"/>
          <w:noProof/>
          <w:sz w:val="22"/>
          <w:szCs w:val="22"/>
          <w:lang w:eastAsia="en-US"/>
        </w:rPr>
      </w:pPr>
      <w:r>
        <w:rPr>
          <w:noProof/>
        </w:rPr>
        <w:t>Loan Service Agreement</w:t>
      </w:r>
      <w:r>
        <w:rPr>
          <w:noProof/>
        </w:rPr>
        <w:tab/>
      </w:r>
      <w:r w:rsidR="003D52EE">
        <w:rPr>
          <w:noProof/>
        </w:rPr>
        <w:fldChar w:fldCharType="begin"/>
      </w:r>
      <w:r>
        <w:rPr>
          <w:noProof/>
        </w:rPr>
        <w:instrText xml:space="preserve"> PAGEREF _Toc284928486 \h </w:instrText>
      </w:r>
      <w:r w:rsidR="003D52EE">
        <w:rPr>
          <w:noProof/>
        </w:rPr>
      </w:r>
      <w:r w:rsidR="003D52EE">
        <w:rPr>
          <w:noProof/>
        </w:rPr>
        <w:fldChar w:fldCharType="separate"/>
      </w:r>
      <w:r w:rsidR="003829B8">
        <w:rPr>
          <w:noProof/>
        </w:rPr>
        <w:t>32</w:t>
      </w:r>
      <w:r w:rsidR="003D52EE">
        <w:rPr>
          <w:noProof/>
        </w:rPr>
        <w:fldChar w:fldCharType="end"/>
      </w:r>
    </w:p>
    <w:p w:rsidR="009735AA" w:rsidRDefault="009735AA" w:rsidP="009735AA">
      <w:pPr>
        <w:pStyle w:val="TOC3"/>
        <w:tabs>
          <w:tab w:val="right" w:leader="dot" w:pos="13310"/>
        </w:tabs>
        <w:ind w:left="2700"/>
        <w:rPr>
          <w:i w:val="0"/>
          <w:iCs w:val="0"/>
          <w:noProof/>
          <w:sz w:val="22"/>
          <w:szCs w:val="22"/>
          <w:lang w:eastAsia="en-US"/>
        </w:rPr>
      </w:pPr>
      <w:r>
        <w:rPr>
          <w:noProof/>
        </w:rPr>
        <w:t>Customer Contact Notebook</w:t>
      </w:r>
      <w:r>
        <w:rPr>
          <w:noProof/>
        </w:rPr>
        <w:tab/>
      </w:r>
      <w:r w:rsidR="003D52EE">
        <w:rPr>
          <w:noProof/>
        </w:rPr>
        <w:fldChar w:fldCharType="begin"/>
      </w:r>
      <w:r>
        <w:rPr>
          <w:noProof/>
        </w:rPr>
        <w:instrText xml:space="preserve"> PAGEREF _Toc284928487 \h </w:instrText>
      </w:r>
      <w:r w:rsidR="003D52EE">
        <w:rPr>
          <w:noProof/>
        </w:rPr>
      </w:r>
      <w:r w:rsidR="003D52EE">
        <w:rPr>
          <w:noProof/>
        </w:rPr>
        <w:fldChar w:fldCharType="separate"/>
      </w:r>
      <w:r w:rsidR="003829B8">
        <w:rPr>
          <w:noProof/>
        </w:rPr>
        <w:t>32</w:t>
      </w:r>
      <w:r w:rsidR="003D52EE">
        <w:rPr>
          <w:noProof/>
        </w:rPr>
        <w:fldChar w:fldCharType="end"/>
      </w:r>
    </w:p>
    <w:p w:rsidR="009735AA" w:rsidRDefault="009735AA" w:rsidP="009735AA">
      <w:pPr>
        <w:pStyle w:val="TOC3"/>
        <w:tabs>
          <w:tab w:val="right" w:leader="dot" w:pos="13310"/>
        </w:tabs>
        <w:ind w:left="2700"/>
        <w:rPr>
          <w:i w:val="0"/>
          <w:iCs w:val="0"/>
          <w:noProof/>
          <w:sz w:val="22"/>
          <w:szCs w:val="22"/>
          <w:lang w:eastAsia="en-US"/>
        </w:rPr>
      </w:pPr>
      <w:r>
        <w:rPr>
          <w:noProof/>
        </w:rPr>
        <w:t>Account Notebook – Credit and Collection</w:t>
      </w:r>
      <w:r>
        <w:rPr>
          <w:noProof/>
        </w:rPr>
        <w:tab/>
      </w:r>
      <w:r w:rsidR="003D52EE">
        <w:rPr>
          <w:noProof/>
        </w:rPr>
        <w:fldChar w:fldCharType="begin"/>
      </w:r>
      <w:r>
        <w:rPr>
          <w:noProof/>
        </w:rPr>
        <w:instrText xml:space="preserve"> PAGEREF _Toc284928488 \h </w:instrText>
      </w:r>
      <w:r w:rsidR="003D52EE">
        <w:rPr>
          <w:noProof/>
        </w:rPr>
      </w:r>
      <w:r w:rsidR="003D52EE">
        <w:rPr>
          <w:noProof/>
        </w:rPr>
        <w:fldChar w:fldCharType="separate"/>
      </w:r>
      <w:r w:rsidR="003829B8">
        <w:rPr>
          <w:noProof/>
        </w:rPr>
        <w:t>32</w:t>
      </w:r>
      <w:r w:rsidR="003D52EE">
        <w:rPr>
          <w:noProof/>
        </w:rPr>
        <w:fldChar w:fldCharType="end"/>
      </w:r>
    </w:p>
    <w:p w:rsidR="009735AA" w:rsidRDefault="009735AA" w:rsidP="009735AA">
      <w:pPr>
        <w:pStyle w:val="TOC3"/>
        <w:tabs>
          <w:tab w:val="right" w:leader="dot" w:pos="13310"/>
        </w:tabs>
        <w:ind w:left="2700"/>
        <w:rPr>
          <w:i w:val="0"/>
          <w:iCs w:val="0"/>
          <w:noProof/>
          <w:sz w:val="22"/>
          <w:szCs w:val="22"/>
          <w:lang w:eastAsia="en-US"/>
        </w:rPr>
      </w:pPr>
      <w:r>
        <w:rPr>
          <w:noProof/>
        </w:rPr>
        <w:t>Loan – Main</w:t>
      </w:r>
      <w:r>
        <w:rPr>
          <w:noProof/>
        </w:rPr>
        <w:tab/>
      </w:r>
      <w:r w:rsidR="003D52EE">
        <w:rPr>
          <w:noProof/>
        </w:rPr>
        <w:fldChar w:fldCharType="begin"/>
      </w:r>
      <w:r>
        <w:rPr>
          <w:noProof/>
        </w:rPr>
        <w:instrText xml:space="preserve"> PAGEREF _Toc284928489 \h </w:instrText>
      </w:r>
      <w:r w:rsidR="003D52EE">
        <w:rPr>
          <w:noProof/>
        </w:rPr>
      </w:r>
      <w:r w:rsidR="003D52EE">
        <w:rPr>
          <w:noProof/>
        </w:rPr>
        <w:fldChar w:fldCharType="separate"/>
      </w:r>
      <w:r w:rsidR="003829B8">
        <w:rPr>
          <w:noProof/>
        </w:rPr>
        <w:t>32</w:t>
      </w:r>
      <w:r w:rsidR="003D52EE">
        <w:rPr>
          <w:noProof/>
        </w:rPr>
        <w:fldChar w:fldCharType="end"/>
      </w:r>
    </w:p>
    <w:p w:rsidR="00D737ED" w:rsidRDefault="003D52EE" w:rsidP="009735AA">
      <w:pPr>
        <w:ind w:left="2520"/>
      </w:pPr>
      <w:r>
        <w:fldChar w:fldCharType="end"/>
      </w:r>
    </w:p>
    <w:p w:rsidR="00D737ED" w:rsidRDefault="00D737ED">
      <w:pPr>
        <w:pStyle w:val="Note"/>
        <w:numPr>
          <w:ilvl w:val="0"/>
          <w:numId w:val="30"/>
        </w:numPr>
      </w:pPr>
      <w:r>
        <w:t>To update the table of contents, put the cursor anywhere in the table and press [F9].  To change the number of levels displayed, select the menu option Insert</w:t>
      </w:r>
      <w:r>
        <w:noBreakHyphen/>
        <w:t>&gt;Index and Tables, make sure the Table of Contents tab is active, and change the Number of Levels to a new value.</w:t>
      </w:r>
    </w:p>
    <w:bookmarkEnd w:id="1"/>
    <w:p w:rsidR="00D737ED" w:rsidRDefault="00D737ED"/>
    <w:p w:rsidR="00D737ED" w:rsidRDefault="00D737ED"/>
    <w:p w:rsidR="00D737ED" w:rsidRDefault="00D737ED">
      <w:pPr>
        <w:pStyle w:val="Heading2"/>
        <w:pBdr>
          <w:top w:val="single" w:sz="48" w:space="6" w:color="auto"/>
        </w:pBdr>
      </w:pPr>
      <w:bookmarkStart w:id="8" w:name="_Toc274657256"/>
      <w:bookmarkStart w:id="9" w:name="_Toc284928470"/>
      <w:r>
        <w:lastRenderedPageBreak/>
        <w:t>Brief Description</w:t>
      </w:r>
      <w:bookmarkEnd w:id="2"/>
      <w:bookmarkEnd w:id="3"/>
      <w:bookmarkEnd w:id="4"/>
      <w:bookmarkEnd w:id="5"/>
      <w:bookmarkEnd w:id="6"/>
      <w:bookmarkEnd w:id="7"/>
      <w:bookmarkEnd w:id="8"/>
      <w:bookmarkEnd w:id="9"/>
    </w:p>
    <w:p w:rsidR="00D737ED" w:rsidRDefault="00D737ED">
      <w:pPr>
        <w:rPr>
          <w:b/>
        </w:rPr>
      </w:pPr>
      <w:r>
        <w:rPr>
          <w:b/>
        </w:rPr>
        <w:t xml:space="preserve">Business Process:            3.3.5.1 </w:t>
      </w:r>
      <w:r w:rsidR="0001095B">
        <w:rPr>
          <w:b/>
        </w:rPr>
        <w:t>C2M.CCB.</w:t>
      </w:r>
      <w:r>
        <w:rPr>
          <w:b/>
        </w:rPr>
        <w:t xml:space="preserve">Establish and Maintain Loan             </w:t>
      </w:r>
    </w:p>
    <w:p w:rsidR="00D737ED" w:rsidRDefault="00D737ED">
      <w:pPr>
        <w:rPr>
          <w:b/>
        </w:rPr>
      </w:pPr>
      <w:r>
        <w:rPr>
          <w:b/>
        </w:rPr>
        <w:t xml:space="preserve">Process Type:                   Sub Process               </w:t>
      </w:r>
    </w:p>
    <w:p w:rsidR="00D737ED" w:rsidRDefault="00D737ED">
      <w:pPr>
        <w:rPr>
          <w:b/>
        </w:rPr>
      </w:pPr>
      <w:r>
        <w:rPr>
          <w:b/>
        </w:rPr>
        <w:t xml:space="preserve">Parent Process:                3.3.2 </w:t>
      </w:r>
      <w:r w:rsidR="0001095B">
        <w:rPr>
          <w:b/>
        </w:rPr>
        <w:t>C2M.CCB.</w:t>
      </w:r>
      <w:r>
        <w:rPr>
          <w:b/>
        </w:rPr>
        <w:t xml:space="preserve">Manage Service Agreement                </w:t>
      </w:r>
    </w:p>
    <w:p w:rsidR="00D737ED" w:rsidRPr="0001095B" w:rsidRDefault="00D737ED" w:rsidP="0001095B">
      <w:pPr>
        <w:ind w:left="2160" w:hanging="2160"/>
        <w:rPr>
          <w:b/>
        </w:rPr>
      </w:pPr>
      <w:r>
        <w:rPr>
          <w:b/>
        </w:rPr>
        <w:t xml:space="preserve">Sibling Processes: </w:t>
      </w:r>
      <w:r>
        <w:rPr>
          <w:b/>
        </w:rPr>
        <w:tab/>
        <w:t xml:space="preserve">3.3.2.1 </w:t>
      </w:r>
      <w:r w:rsidR="0001095B">
        <w:rPr>
          <w:b/>
        </w:rPr>
        <w:t>C2M.CCB.</w:t>
      </w:r>
      <w:r>
        <w:rPr>
          <w:b/>
        </w:rPr>
        <w:t xml:space="preserve">Start Premise Based Service, 3.3.2.3 </w:t>
      </w:r>
      <w:r w:rsidR="0001095B">
        <w:rPr>
          <w:b/>
        </w:rPr>
        <w:t>C2M.CCB.</w:t>
      </w:r>
      <w:r>
        <w:rPr>
          <w:b/>
        </w:rPr>
        <w:t xml:space="preserve">Stop Premise Based Service, 3.3.2.2 </w:t>
      </w:r>
      <w:r w:rsidR="0001095B">
        <w:rPr>
          <w:b/>
        </w:rPr>
        <w:t>C2M.CCB.</w:t>
      </w:r>
      <w:r>
        <w:rPr>
          <w:b/>
        </w:rPr>
        <w:t xml:space="preserve">Start Non-Premise Based Service, 3.3.2.4 </w:t>
      </w:r>
      <w:r w:rsidR="0001095B">
        <w:rPr>
          <w:b/>
        </w:rPr>
        <w:t>C2M.CCB.</w:t>
      </w:r>
      <w:r>
        <w:rPr>
          <w:b/>
        </w:rPr>
        <w:t xml:space="preserve">Stop Non-Premise Based Service 3.3.1.1 </w:t>
      </w:r>
      <w:r w:rsidR="0001095B">
        <w:rPr>
          <w:b/>
        </w:rPr>
        <w:t>C2M.CCB.</w:t>
      </w:r>
      <w:r>
        <w:rPr>
          <w:b/>
        </w:rPr>
        <w:t xml:space="preserve">Establish Person and/or Account, 3.4.1.1 </w:t>
      </w:r>
      <w:r w:rsidR="0001095B">
        <w:rPr>
          <w:b/>
        </w:rPr>
        <w:t>C2M.CCB.</w:t>
      </w:r>
      <w:r>
        <w:rPr>
          <w:b/>
        </w:rPr>
        <w:t xml:space="preserve">Manage Customer Contacts, 4.2.2.5 </w:t>
      </w:r>
      <w:r w:rsidR="0001095B">
        <w:rPr>
          <w:b/>
        </w:rPr>
        <w:t>C2M.CCB.</w:t>
      </w:r>
      <w:r>
        <w:rPr>
          <w:b/>
        </w:rPr>
        <w:t>Manage Loan Charges</w:t>
      </w:r>
    </w:p>
    <w:p w:rsidR="00D737ED" w:rsidRDefault="00D737ED"/>
    <w:p w:rsidR="00D737ED" w:rsidRDefault="00D737ED"/>
    <w:p w:rsidR="00D737ED" w:rsidRDefault="00D737ED">
      <w:r>
        <w:t>Organizations may offer special services and products for their customers and allow the customer to p</w:t>
      </w:r>
      <w:r w:rsidR="005C0428">
        <w:t xml:space="preserve">ay in installments over time. </w:t>
      </w:r>
      <w:r>
        <w:t xml:space="preserve">This process outlines how the Loan Service Agreement functionality in </w:t>
      </w:r>
      <w:r w:rsidR="0001095B">
        <w:t>C2M(</w:t>
      </w:r>
      <w:r w:rsidR="009C427E">
        <w:t>CCB</w:t>
      </w:r>
      <w:r w:rsidR="0001095B">
        <w:t>)</w:t>
      </w:r>
      <w:r>
        <w:t xml:space="preserve"> can be used to </w:t>
      </w:r>
      <w:r w:rsidR="005C0428">
        <w:t xml:space="preserve">set up loans for customers. </w:t>
      </w:r>
      <w:r>
        <w:t>Examples of loans can include:</w:t>
      </w:r>
    </w:p>
    <w:p w:rsidR="00D737ED" w:rsidRDefault="00D737ED"/>
    <w:p w:rsidR="00D737ED" w:rsidRDefault="00D737ED">
      <w:pPr>
        <w:numPr>
          <w:ilvl w:val="0"/>
          <w:numId w:val="28"/>
        </w:numPr>
      </w:pPr>
      <w:r>
        <w:t>Conservation options for insulation and high-energy furnaces</w:t>
      </w:r>
    </w:p>
    <w:p w:rsidR="00D737ED" w:rsidRDefault="00D737ED"/>
    <w:p w:rsidR="00D737ED" w:rsidRDefault="00D737ED">
      <w:pPr>
        <w:numPr>
          <w:ilvl w:val="0"/>
          <w:numId w:val="28"/>
        </w:numPr>
      </w:pPr>
      <w:r>
        <w:t xml:space="preserve">Service extensions for new construction or Service upgrades  </w:t>
      </w:r>
    </w:p>
    <w:p w:rsidR="00D737ED" w:rsidRDefault="00D737ED"/>
    <w:p w:rsidR="00D737ED" w:rsidRDefault="00D737ED">
      <w:pPr>
        <w:numPr>
          <w:ilvl w:val="0"/>
          <w:numId w:val="28"/>
        </w:numPr>
      </w:pPr>
      <w:r>
        <w:t>Products that promote the services of the organization</w:t>
      </w:r>
    </w:p>
    <w:p w:rsidR="00D737ED" w:rsidRDefault="00D737ED"/>
    <w:p w:rsidR="00D737ED" w:rsidRDefault="00D737ED">
      <w:r>
        <w:t>Loans are separate Service Agreements and hold the loan terms, including the loan amount, periodic payment amount, number of payment periods, interest rate, and billing frequency based on configurable business rules.</w:t>
      </w:r>
    </w:p>
    <w:p w:rsidR="00D737ED" w:rsidRDefault="00D737ED"/>
    <w:p w:rsidR="00D737ED" w:rsidRDefault="00D737ED">
      <w:r>
        <w:t xml:space="preserve">When the customer enters into a Loan with the organization regular billing occurs with </w:t>
      </w:r>
      <w:r w:rsidR="00A968DF">
        <w:t xml:space="preserve">a due date for loan payments. </w:t>
      </w:r>
      <w:r>
        <w:t xml:space="preserve">If the customer does not pay in a timely manner, </w:t>
      </w:r>
      <w:r w:rsidR="0001095B">
        <w:t>C2M(</w:t>
      </w:r>
      <w:r w:rsidR="009C427E">
        <w:t>CCB</w:t>
      </w:r>
      <w:r w:rsidR="0001095B">
        <w:t>)</w:t>
      </w:r>
      <w:r>
        <w:t xml:space="preserve"> can prompt the customer or flag the organization to begin collection efforts.   </w:t>
      </w:r>
    </w:p>
    <w:p w:rsidR="00D737ED" w:rsidRDefault="00D737ED"/>
    <w:p w:rsidR="00D737ED" w:rsidRDefault="00D737ED"/>
    <w:p w:rsidR="00D737ED" w:rsidRDefault="00D737ED"/>
    <w:p w:rsidR="00D737ED" w:rsidRDefault="00D737ED"/>
    <w:p w:rsidR="00D737ED" w:rsidRDefault="00D737ED">
      <w:pPr>
        <w:pStyle w:val="BodyText"/>
        <w:ind w:left="0"/>
      </w:pPr>
    </w:p>
    <w:p w:rsidR="00D737ED" w:rsidRDefault="00D737ED">
      <w:pPr>
        <w:pStyle w:val="BodyText"/>
      </w:pPr>
    </w:p>
    <w:p w:rsidR="00D737ED" w:rsidRDefault="00D737ED">
      <w:pPr>
        <w:pStyle w:val="BodyText"/>
      </w:pPr>
    </w:p>
    <w:p w:rsidR="00D737ED" w:rsidRDefault="00D737ED">
      <w:pPr>
        <w:pStyle w:val="Heading2"/>
      </w:pPr>
      <w:bookmarkStart w:id="10" w:name="_Business_Process_Model"/>
      <w:bookmarkStart w:id="11" w:name="BPM1"/>
      <w:bookmarkStart w:id="12" w:name="_Toc220561030"/>
      <w:bookmarkStart w:id="13" w:name="_Toc220561223"/>
      <w:bookmarkStart w:id="14" w:name="_Toc220561551"/>
      <w:bookmarkStart w:id="15" w:name="_Toc220561871"/>
      <w:bookmarkStart w:id="16" w:name="_Toc220562309"/>
      <w:bookmarkStart w:id="17" w:name="_Toc220562599"/>
      <w:bookmarkStart w:id="18" w:name="_Toc274657257"/>
      <w:bookmarkStart w:id="19" w:name="_Toc284928471"/>
      <w:bookmarkEnd w:id="10"/>
      <w:bookmarkEnd w:id="11"/>
      <w:r>
        <w:lastRenderedPageBreak/>
        <w:t>Business Process Model</w:t>
      </w:r>
      <w:bookmarkEnd w:id="12"/>
      <w:bookmarkEnd w:id="13"/>
      <w:bookmarkEnd w:id="14"/>
      <w:bookmarkEnd w:id="15"/>
      <w:bookmarkEnd w:id="16"/>
      <w:bookmarkEnd w:id="17"/>
      <w:r w:rsidR="00E05BE5">
        <w:t xml:space="preserve">    </w:t>
      </w:r>
      <w:r>
        <w:t>Page 1</w:t>
      </w:r>
      <w:bookmarkEnd w:id="18"/>
      <w:bookmarkEnd w:id="19"/>
    </w:p>
    <w:p w:rsidR="00041FB5" w:rsidRPr="00041FB5" w:rsidRDefault="003578EF" w:rsidP="00041FB5">
      <w:pPr>
        <w:pStyle w:val="BodyText"/>
        <w:ind w:left="0"/>
      </w:pPr>
      <w:r>
        <w:object w:dxaOrig="28800" w:dyaOrig="15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651pt;height:384.75pt" o:ole="">
            <v:imagedata r:id="rId8" o:title="" croptop="-365f" cropleft="6770f"/>
          </v:shape>
          <o:OLEObject Type="Embed" ProgID="Visio.Drawing.15" ShapeID="_x0000_i1041" DrawAspect="Content" ObjectID="_1571470375" r:id="rId9"/>
        </w:object>
      </w:r>
    </w:p>
    <w:p w:rsidR="00A968DF" w:rsidRPr="00A968DF" w:rsidRDefault="00A968DF" w:rsidP="0058035D">
      <w:pPr>
        <w:pStyle w:val="BodyText"/>
        <w:ind w:left="0" w:hanging="180"/>
      </w:pPr>
    </w:p>
    <w:p w:rsidR="00D737ED" w:rsidRDefault="00D737ED" w:rsidP="005E7240">
      <w:pPr>
        <w:ind w:left="-450" w:firstLine="180"/>
      </w:pPr>
    </w:p>
    <w:p w:rsidR="00D737ED" w:rsidRDefault="00D737ED"/>
    <w:p w:rsidR="00D737ED" w:rsidRDefault="00D737ED"/>
    <w:p w:rsidR="00D737ED" w:rsidRDefault="00D737ED"/>
    <w:p w:rsidR="00D737ED" w:rsidRDefault="00D737ED"/>
    <w:p w:rsidR="00D737ED" w:rsidRDefault="00E05BE5">
      <w:pPr>
        <w:pStyle w:val="Heading2"/>
      </w:pPr>
      <w:bookmarkStart w:id="20" w:name="BPM2"/>
      <w:bookmarkStart w:id="21" w:name="_Toc274657258"/>
      <w:bookmarkStart w:id="22" w:name="_Toc284928472"/>
      <w:bookmarkEnd w:id="20"/>
      <w:r>
        <w:lastRenderedPageBreak/>
        <w:t xml:space="preserve">Business Process Model    </w:t>
      </w:r>
      <w:r w:rsidR="00D737ED">
        <w:t>Page 2</w:t>
      </w:r>
      <w:bookmarkEnd w:id="21"/>
      <w:bookmarkEnd w:id="22"/>
    </w:p>
    <w:p w:rsidR="00A968DF" w:rsidRPr="00A968DF" w:rsidRDefault="003578EF" w:rsidP="0058035D">
      <w:pPr>
        <w:pStyle w:val="BodyText"/>
        <w:ind w:left="0" w:hanging="180"/>
      </w:pPr>
      <w:r>
        <w:object w:dxaOrig="29310" w:dyaOrig="15150">
          <v:shape id="_x0000_i1044" type="#_x0000_t75" style="width:665.25pt;height:344.25pt" o:ole="">
            <v:imagedata r:id="rId10" o:title=""/>
          </v:shape>
          <o:OLEObject Type="Embed" ProgID="Visio.Drawing.11" ShapeID="_x0000_i1044" DrawAspect="Content" ObjectID="_1571470376" r:id="rId11"/>
        </w:object>
      </w:r>
    </w:p>
    <w:p w:rsidR="00D737ED" w:rsidRDefault="00D737ED" w:rsidP="005E7240">
      <w:pPr>
        <w:tabs>
          <w:tab w:val="left" w:pos="10530"/>
          <w:tab w:val="left" w:pos="10890"/>
        </w:tabs>
        <w:ind w:left="-360" w:right="-90" w:hanging="180"/>
      </w:pPr>
    </w:p>
    <w:p w:rsidR="00D737ED" w:rsidRDefault="00D737ED"/>
    <w:p w:rsidR="00D737ED" w:rsidRDefault="00D737ED"/>
    <w:p w:rsidR="00D737ED" w:rsidRDefault="00E05BE5">
      <w:pPr>
        <w:pStyle w:val="Heading2"/>
      </w:pPr>
      <w:bookmarkStart w:id="23" w:name="BPM3"/>
      <w:bookmarkStart w:id="24" w:name="_Toc274657259"/>
      <w:bookmarkStart w:id="25" w:name="_Toc284928473"/>
      <w:bookmarkEnd w:id="23"/>
      <w:r>
        <w:lastRenderedPageBreak/>
        <w:t xml:space="preserve">Business Process Model    </w:t>
      </w:r>
      <w:r w:rsidR="00D737ED">
        <w:t>Page 3</w:t>
      </w:r>
      <w:bookmarkEnd w:id="24"/>
      <w:bookmarkEnd w:id="25"/>
    </w:p>
    <w:p w:rsidR="00A968DF" w:rsidRPr="00A968DF" w:rsidRDefault="003578EF" w:rsidP="00C1439F">
      <w:pPr>
        <w:pStyle w:val="BodyText"/>
        <w:ind w:left="0" w:hanging="180"/>
      </w:pPr>
      <w:r>
        <w:object w:dxaOrig="28380" w:dyaOrig="15870">
          <v:shape id="_x0000_i1047" type="#_x0000_t75" style="width:663.75pt;height:371.25pt" o:ole="">
            <v:imagedata r:id="rId12" o:title=""/>
          </v:shape>
          <o:OLEObject Type="Embed" ProgID="Visio.Drawing.11" ShapeID="_x0000_i1047" DrawAspect="Content" ObjectID="_1571470377" r:id="rId13"/>
        </w:object>
      </w:r>
    </w:p>
    <w:p w:rsidR="00D737ED" w:rsidRDefault="00D737ED" w:rsidP="003C3BA8">
      <w:pPr>
        <w:ind w:left="-810" w:firstLine="270"/>
      </w:pPr>
    </w:p>
    <w:p w:rsidR="00D737ED" w:rsidRDefault="00E05BE5">
      <w:pPr>
        <w:pStyle w:val="Heading2"/>
      </w:pPr>
      <w:bookmarkStart w:id="26" w:name="BPM4"/>
      <w:bookmarkStart w:id="27" w:name="_Toc274657260"/>
      <w:bookmarkStart w:id="28" w:name="_Toc284928474"/>
      <w:bookmarkEnd w:id="26"/>
      <w:r>
        <w:lastRenderedPageBreak/>
        <w:t xml:space="preserve">Business Process Model    </w:t>
      </w:r>
      <w:r w:rsidR="00D737ED">
        <w:t>Page 4</w:t>
      </w:r>
      <w:bookmarkEnd w:id="27"/>
      <w:bookmarkEnd w:id="28"/>
    </w:p>
    <w:p w:rsidR="00A968DF" w:rsidRPr="00A968DF" w:rsidRDefault="00A968DF" w:rsidP="00C1439F">
      <w:pPr>
        <w:pStyle w:val="BodyText"/>
        <w:ind w:left="0" w:hanging="90"/>
      </w:pPr>
    </w:p>
    <w:p w:rsidR="00D737ED" w:rsidRDefault="003578EF" w:rsidP="004B01BE">
      <w:pPr>
        <w:ind w:left="-360" w:firstLine="270"/>
      </w:pPr>
      <w:r>
        <w:object w:dxaOrig="27210" w:dyaOrig="15870">
          <v:shape id="_x0000_i1050" type="#_x0000_t75" style="width:663.75pt;height:387pt" o:ole="">
            <v:imagedata r:id="rId14" o:title=""/>
          </v:shape>
          <o:OLEObject Type="Embed" ProgID="Visio.Drawing.11" ShapeID="_x0000_i1050" DrawAspect="Content" ObjectID="_1571470378" r:id="rId15"/>
        </w:object>
      </w:r>
    </w:p>
    <w:p w:rsidR="00D737ED" w:rsidRDefault="00E05BE5">
      <w:pPr>
        <w:pStyle w:val="Heading2"/>
      </w:pPr>
      <w:bookmarkStart w:id="29" w:name="BPM5"/>
      <w:bookmarkStart w:id="30" w:name="_Toc274657261"/>
      <w:bookmarkStart w:id="31" w:name="_Toc284928475"/>
      <w:bookmarkEnd w:id="29"/>
      <w:r>
        <w:lastRenderedPageBreak/>
        <w:t xml:space="preserve">Business Process Model    </w:t>
      </w:r>
      <w:r w:rsidR="00D737ED">
        <w:t>Page 5</w:t>
      </w:r>
      <w:bookmarkEnd w:id="30"/>
      <w:bookmarkEnd w:id="31"/>
    </w:p>
    <w:p w:rsidR="00A968DF" w:rsidRPr="00A968DF" w:rsidRDefault="003578EF" w:rsidP="00C1439F">
      <w:pPr>
        <w:pStyle w:val="BodyText"/>
        <w:ind w:left="0"/>
      </w:pPr>
      <w:r>
        <w:object w:dxaOrig="29370" w:dyaOrig="15870">
          <v:shape id="_x0000_i1053" type="#_x0000_t75" style="width:665.25pt;height:359.25pt" o:ole="">
            <v:imagedata r:id="rId16" o:title=""/>
          </v:shape>
          <o:OLEObject Type="Embed" ProgID="Visio.Drawing.11" ShapeID="_x0000_i1053" DrawAspect="Content" ObjectID="_1571470379" r:id="rId17"/>
        </w:object>
      </w:r>
    </w:p>
    <w:p w:rsidR="00D737ED" w:rsidRDefault="00D737ED" w:rsidP="00A968DF">
      <w:pPr>
        <w:ind w:left="-1080"/>
      </w:pPr>
    </w:p>
    <w:p w:rsidR="00D737ED" w:rsidRDefault="00D737ED"/>
    <w:p w:rsidR="00D737ED" w:rsidRDefault="00D737ED" w:rsidP="00C1439F">
      <w:pPr>
        <w:ind w:hanging="90"/>
      </w:pPr>
    </w:p>
    <w:p w:rsidR="00D737ED" w:rsidRDefault="00D737ED"/>
    <w:p w:rsidR="00D737ED" w:rsidRDefault="00E05BE5">
      <w:pPr>
        <w:pStyle w:val="Heading2"/>
      </w:pPr>
      <w:bookmarkStart w:id="32" w:name="BPM6"/>
      <w:bookmarkStart w:id="33" w:name="_Toc274657262"/>
      <w:bookmarkStart w:id="34" w:name="_Toc284928476"/>
      <w:bookmarkEnd w:id="32"/>
      <w:r>
        <w:lastRenderedPageBreak/>
        <w:t xml:space="preserve">Business Process Model    </w:t>
      </w:r>
      <w:r w:rsidR="00D737ED">
        <w:t>Page 6</w:t>
      </w:r>
      <w:bookmarkEnd w:id="33"/>
      <w:bookmarkEnd w:id="34"/>
    </w:p>
    <w:p w:rsidR="00A968DF" w:rsidRPr="00A968DF" w:rsidRDefault="00A968DF" w:rsidP="00C1439F">
      <w:pPr>
        <w:pStyle w:val="BodyText"/>
        <w:tabs>
          <w:tab w:val="left" w:pos="0"/>
        </w:tabs>
        <w:ind w:left="0"/>
      </w:pPr>
    </w:p>
    <w:p w:rsidR="00D737ED" w:rsidRDefault="003578EF" w:rsidP="004B01BE">
      <w:pPr>
        <w:ind w:left="-540" w:firstLine="540"/>
      </w:pPr>
      <w:r>
        <w:object w:dxaOrig="27930" w:dyaOrig="15870">
          <v:shape id="_x0000_i1056" type="#_x0000_t75" style="width:664.5pt;height:378pt" o:ole="">
            <v:imagedata r:id="rId18" o:title=""/>
          </v:shape>
          <o:OLEObject Type="Embed" ProgID="Visio.Drawing.11" ShapeID="_x0000_i1056" DrawAspect="Content" ObjectID="_1571470380" r:id="rId19"/>
        </w:object>
      </w:r>
    </w:p>
    <w:p w:rsidR="00D737ED" w:rsidRDefault="00D737ED">
      <w:pPr>
        <w:pStyle w:val="Heading2"/>
      </w:pPr>
      <w:bookmarkStart w:id="35" w:name="_Toc220561031"/>
      <w:bookmarkStart w:id="36" w:name="_Toc220561224"/>
      <w:bookmarkStart w:id="37" w:name="_Toc220561552"/>
      <w:bookmarkStart w:id="38" w:name="_Toc220561872"/>
      <w:bookmarkStart w:id="39" w:name="_Toc220562310"/>
      <w:bookmarkStart w:id="40" w:name="_Toc220562600"/>
      <w:bookmarkStart w:id="41" w:name="_Toc274657263"/>
      <w:bookmarkStart w:id="42" w:name="_Toc284928477"/>
      <w:r>
        <w:lastRenderedPageBreak/>
        <w:t>Detail Business Process Model Description</w:t>
      </w:r>
      <w:bookmarkEnd w:id="35"/>
      <w:bookmarkEnd w:id="36"/>
      <w:bookmarkEnd w:id="37"/>
      <w:bookmarkEnd w:id="38"/>
      <w:bookmarkEnd w:id="39"/>
      <w:bookmarkEnd w:id="40"/>
      <w:bookmarkEnd w:id="41"/>
      <w:bookmarkEnd w:id="42"/>
    </w:p>
    <w:p w:rsidR="00D737ED" w:rsidRDefault="003578EF">
      <w:pPr>
        <w:rPr>
          <w:rFonts w:cs="Arial"/>
          <w:b/>
          <w:u w:val="single"/>
          <w:lang w:eastAsia="en-US"/>
        </w:rPr>
      </w:pPr>
      <w:hyperlink w:anchor="BPM1" w:history="1">
        <w:r w:rsidR="00D737ED">
          <w:rPr>
            <w:rStyle w:val="Hyperlink"/>
            <w:rFonts w:cs="Arial"/>
            <w:b/>
            <w:lang w:eastAsia="en-US"/>
          </w:rPr>
          <w:t>1.0</w:t>
        </w:r>
      </w:hyperlink>
      <w:r w:rsidR="00D737ED">
        <w:rPr>
          <w:rFonts w:cs="Arial"/>
          <w:b/>
          <w:u w:val="single"/>
          <w:lang w:eastAsia="en-US"/>
        </w:rPr>
        <w:t xml:space="preserve"> Search for Customer</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Upon receipt of request to Start or Stop a Loan, the CSR or Authorized User locates the existing customer in </w:t>
      </w:r>
      <w:r w:rsidR="0001095B">
        <w:rPr>
          <w:lang w:eastAsia="en-US"/>
        </w:rPr>
        <w:t>C2M(</w:t>
      </w:r>
      <w:r w:rsidR="009C427E">
        <w:rPr>
          <w:lang w:eastAsia="en-US"/>
        </w:rPr>
        <w:t>CCB</w:t>
      </w:r>
      <w:r w:rsidR="0001095B">
        <w:rPr>
          <w:lang w:eastAsia="en-US"/>
        </w:rPr>
        <w:t>)</w:t>
      </w:r>
      <w:r>
        <w:rPr>
          <w:lang w:eastAsia="en-US"/>
        </w:rPr>
        <w:t xml:space="preserve"> using </w:t>
      </w:r>
      <w:hyperlink w:anchor="CCSearch" w:history="1">
        <w:r>
          <w:rPr>
            <w:rStyle w:val="Hyperlink"/>
            <w:lang w:eastAsia="en-US"/>
          </w:rPr>
          <w:t>Control Central Search</w:t>
        </w:r>
      </w:hyperlink>
      <w:r>
        <w:rPr>
          <w:lang w:eastAsia="en-US"/>
        </w:rPr>
        <w:t xml:space="preserve">.  When a customer is selected, the CSR or Authorized User is automatically transferred to Control Central – Account Information refreshed with the selected customer’s data. </w:t>
      </w:r>
      <w:hyperlink w:anchor="Dashboard" w:history="1">
        <w:r>
          <w:rPr>
            <w:rStyle w:val="Hyperlink"/>
            <w:lang w:eastAsia="en-US"/>
          </w:rPr>
          <w:t>Dashboard</w:t>
        </w:r>
      </w:hyperlink>
      <w:r>
        <w:rPr>
          <w:lang w:eastAsia="en-US"/>
        </w:rPr>
        <w:t xml:space="preserve"> Alerts provide the CSR or Authorized User with pertinent information for the customer including Pending Starts and Stops.  </w:t>
      </w:r>
    </w:p>
    <w:p w:rsidR="00A767DB" w:rsidRDefault="00A767DB">
      <w:pPr>
        <w:rPr>
          <w:lang w:eastAsia="en-US"/>
        </w:rPr>
      </w:pPr>
    </w:p>
    <w:p w:rsidR="00A767DB" w:rsidRDefault="00A767DB">
      <w:pPr>
        <w:rPr>
          <w:lang w:eastAsia="en-US"/>
        </w:rPr>
      </w:pPr>
    </w:p>
    <w:p w:rsidR="00A767DB" w:rsidRDefault="00A767DB">
      <w:pPr>
        <w:rPr>
          <w:rFonts w:cs="Arial"/>
          <w:b/>
          <w:lang w:eastAsia="en-US"/>
        </w:rPr>
      </w:pPr>
      <w:r w:rsidRPr="003578EF">
        <w:rPr>
          <w:rFonts w:cs="Arial"/>
          <w:b/>
          <w:lang w:eastAsia="en-US"/>
        </w:rPr>
        <w:t>Business Object Y</w:t>
      </w:r>
      <w:r w:rsidRPr="003578EF">
        <w:rPr>
          <w:rFonts w:cs="Arial"/>
          <w:b/>
          <w:lang w:eastAsia="en-US"/>
        </w:rPr>
        <w:tab/>
      </w:r>
      <w:r w:rsidRPr="003578EF">
        <w:rPr>
          <w:rFonts w:cs="Arial"/>
          <w:b/>
          <w:lang w:eastAsia="en-US"/>
        </w:rPr>
        <w:tab/>
        <w:t>Business Object:</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767DB" w:rsidTr="00A767DB">
        <w:tc>
          <w:tcPr>
            <w:tcW w:w="4860" w:type="dxa"/>
          </w:tcPr>
          <w:p w:rsidR="00A767DB" w:rsidRDefault="00A767DB" w:rsidP="00A767DB">
            <w:pPr>
              <w:rPr>
                <w:rFonts w:cs="Arial"/>
                <w:bCs/>
                <w:szCs w:val="18"/>
                <w:lang w:eastAsia="en-US"/>
              </w:rPr>
            </w:pPr>
            <w:r w:rsidRPr="00A767DB">
              <w:rPr>
                <w:rFonts w:cs="Arial"/>
                <w:bCs/>
                <w:szCs w:val="18"/>
                <w:lang w:eastAsia="en-US"/>
              </w:rPr>
              <w:t>C1-InstallationPerson</w:t>
            </w:r>
            <w:r>
              <w:rPr>
                <w:rFonts w:cs="Arial"/>
                <w:bCs/>
                <w:szCs w:val="18"/>
                <w:lang w:eastAsia="en-US"/>
              </w:rPr>
              <w:t xml:space="preserve"> - </w:t>
            </w:r>
            <w:r w:rsidRPr="00A767DB">
              <w:rPr>
                <w:rFonts w:cs="Arial"/>
                <w:bCs/>
                <w:szCs w:val="18"/>
                <w:lang w:eastAsia="en-US"/>
              </w:rPr>
              <w:t>Installation Options - Person</w:t>
            </w:r>
          </w:p>
        </w:tc>
      </w:tr>
    </w:tbl>
    <w:p w:rsidR="00A767DB" w:rsidRDefault="00A767DB">
      <w:pPr>
        <w:rPr>
          <w:rFonts w:cs="Arial"/>
          <w:b/>
          <w:lang w:eastAsia="en-US"/>
        </w:rPr>
      </w:pPr>
    </w:p>
    <w:p w:rsidR="00A767DB" w:rsidRDefault="00A767DB">
      <w:pPr>
        <w:rPr>
          <w:rFonts w:cs="Arial"/>
          <w:b/>
          <w:lang w:eastAsia="en-US"/>
        </w:rPr>
      </w:pPr>
    </w:p>
    <w:p w:rsidR="00A767DB" w:rsidRPr="003578EF" w:rsidRDefault="00A767DB">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Default="00A767DB">
            <w:pPr>
              <w:rPr>
                <w:rFonts w:ascii="Arial" w:hAnsi="Arial" w:cs="Arial"/>
                <w:bCs/>
                <w:szCs w:val="18"/>
                <w:lang w:eastAsia="en-US"/>
              </w:rPr>
            </w:pPr>
            <w:r w:rsidRPr="00A767DB">
              <w:rPr>
                <w:rFonts w:cs="Arial"/>
                <w:bCs/>
                <w:szCs w:val="18"/>
                <w:lang w:eastAsia="en-US"/>
              </w:rPr>
              <w:t>PERS-INFO</w:t>
            </w:r>
            <w:r>
              <w:rPr>
                <w:rFonts w:cs="Arial"/>
                <w:bCs/>
                <w:szCs w:val="18"/>
                <w:lang w:eastAsia="en-US"/>
              </w:rPr>
              <w:t xml:space="preserve"> - </w:t>
            </w:r>
            <w:r w:rsidRPr="00A767DB">
              <w:rPr>
                <w:rFonts w:cs="Arial"/>
                <w:bCs/>
                <w:szCs w:val="18"/>
                <w:lang w:eastAsia="en-US"/>
              </w:rPr>
              <w:t>Main name (alternate name) - phone number</w:t>
            </w:r>
          </w:p>
        </w:tc>
      </w:tr>
      <w:tr w:rsidR="00D737ED">
        <w:tc>
          <w:tcPr>
            <w:tcW w:w="4860" w:type="dxa"/>
          </w:tcPr>
          <w:p w:rsidR="004207B2" w:rsidRPr="004A02B0" w:rsidRDefault="004207B2" w:rsidP="004207B2">
            <w:pPr>
              <w:rPr>
                <w:rFonts w:cs="Arial"/>
                <w:bCs/>
                <w:szCs w:val="18"/>
                <w:lang w:eastAsia="en-US"/>
              </w:rPr>
            </w:pPr>
            <w:r w:rsidRPr="004A02B0">
              <w:rPr>
                <w:rFonts w:cs="Arial"/>
                <w:bCs/>
                <w:szCs w:val="18"/>
                <w:lang w:eastAsia="en-US"/>
              </w:rPr>
              <w:t xml:space="preserve">NMFM-VALFMT– </w:t>
            </w:r>
          </w:p>
          <w:p w:rsidR="00D737ED" w:rsidRDefault="004207B2" w:rsidP="004207B2">
            <w:pPr>
              <w:rPr>
                <w:rFonts w:cs="Arial"/>
                <w:bCs/>
                <w:szCs w:val="18"/>
                <w:lang w:eastAsia="en-US"/>
              </w:rPr>
            </w:pPr>
            <w:r w:rsidRPr="004A02B0">
              <w:rPr>
                <w:rFonts w:cs="Arial"/>
                <w:bCs/>
                <w:szCs w:val="18"/>
                <w:lang w:eastAsia="en-US"/>
              </w:rPr>
              <w:t xml:space="preserve">LAST,FIRST – </w:t>
            </w:r>
            <w:r w:rsidRPr="004A02B0">
              <w:t xml:space="preserve"> </w:t>
            </w:r>
            <w:r w:rsidRPr="004A02B0">
              <w:rPr>
                <w:rFonts w:cs="Arial"/>
                <w:bCs/>
                <w:szCs w:val="18"/>
                <w:lang w:eastAsia="en-US"/>
              </w:rPr>
              <w:t>This person name format validation algorithm validates a person's name contains a Name Separator Character.</w:t>
            </w:r>
          </w:p>
        </w:tc>
      </w:tr>
    </w:tbl>
    <w:p w:rsidR="00D737ED" w:rsidRDefault="00D737ED">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D737ED" w:rsidRDefault="00D737ED">
      <w:pPr>
        <w:rPr>
          <w:lang w:eastAsia="en-US"/>
        </w:rPr>
      </w:pPr>
    </w:p>
    <w:p w:rsidR="00D737ED" w:rsidRDefault="00D737ED">
      <w:pPr>
        <w:pStyle w:val="TOC1"/>
        <w:spacing w:before="0" w:after="0"/>
        <w:rPr>
          <w:rFonts w:ascii="Book Antiqua" w:hAnsi="Book Antiqua" w:cs="Arial"/>
          <w:bCs w:val="0"/>
          <w:caps w:val="0"/>
          <w:lang w:eastAsia="en-US"/>
        </w:rPr>
      </w:pPr>
    </w:p>
    <w:p w:rsidR="00D737ED" w:rsidRDefault="00D737ED">
      <w:pPr>
        <w:rPr>
          <w:rFonts w:ascii="Arial" w:hAnsi="Arial" w:cs="Arial"/>
          <w:b/>
          <w:u w:val="single"/>
          <w:lang w:eastAsia="en-US"/>
        </w:rPr>
      </w:pPr>
    </w:p>
    <w:p w:rsidR="004207B2" w:rsidRDefault="004207B2">
      <w:pPr>
        <w:rPr>
          <w:rFonts w:ascii="Arial" w:hAnsi="Arial" w:cs="Arial"/>
          <w:b/>
          <w:u w:val="single"/>
          <w:lang w:eastAsia="en-US"/>
        </w:rPr>
      </w:pPr>
    </w:p>
    <w:p w:rsidR="00D737ED" w:rsidRDefault="00D737ED">
      <w:pPr>
        <w:rPr>
          <w:rFonts w:ascii="Arial" w:hAnsi="Arial" w:cs="Arial"/>
          <w:b/>
          <w:u w:val="single"/>
          <w:lang w:eastAsia="en-US"/>
        </w:rPr>
      </w:pPr>
    </w:p>
    <w:p w:rsidR="004207B2" w:rsidRDefault="004207B2">
      <w:pPr>
        <w:rPr>
          <w:rFonts w:ascii="Arial" w:hAnsi="Arial" w:cs="Arial"/>
          <w:b/>
          <w:u w:val="single"/>
          <w:lang w:eastAsia="en-US"/>
        </w:rPr>
      </w:pPr>
    </w:p>
    <w:p w:rsidR="004207B2" w:rsidRDefault="004207B2">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Default="00D737ED">
            <w:pPr>
              <w:rPr>
                <w:rFonts w:cs="Arial"/>
                <w:bCs/>
                <w:szCs w:val="18"/>
                <w:lang w:eastAsia="en-US"/>
              </w:rPr>
            </w:pPr>
            <w:r>
              <w:rPr>
                <w:rFonts w:cs="Arial"/>
                <w:bCs/>
                <w:szCs w:val="18"/>
                <w:lang w:eastAsia="en-US"/>
              </w:rPr>
              <w:t>Installation Options</w:t>
            </w:r>
          </w:p>
        </w:tc>
      </w:tr>
    </w:tbl>
    <w:p w:rsidR="00D737ED" w:rsidRDefault="00D737ED">
      <w:pPr>
        <w:rPr>
          <w:rFonts w:cs="Arial"/>
          <w:bCs/>
          <w:lang w:eastAsia="en-US"/>
        </w:rPr>
      </w:pPr>
      <w:r>
        <w:rPr>
          <w:rFonts w:cs="Arial"/>
          <w:b/>
          <w:lang w:eastAsia="en-US"/>
        </w:rPr>
        <w:t>Configuration required Y          Entities to Configure:</w:t>
      </w:r>
    </w:p>
    <w:p w:rsidR="00D737ED" w:rsidRDefault="00D737ED">
      <w:pPr>
        <w:rPr>
          <w:rFonts w:ascii="Arial" w:hAnsi="Arial" w:cs="Arial"/>
          <w:b/>
          <w:u w:val="single"/>
          <w:lang w:eastAsia="en-US"/>
        </w:rPr>
      </w:pPr>
    </w:p>
    <w:p w:rsidR="00D737ED" w:rsidRDefault="00D737ED">
      <w:pPr>
        <w:pStyle w:val="tty80"/>
        <w:rPr>
          <w:rFonts w:ascii="Book Antiqua" w:hAnsi="Book Antiqua" w:cs="Arial"/>
          <w:lang w:eastAsia="en-US"/>
        </w:rPr>
      </w:pPr>
    </w:p>
    <w:p w:rsidR="00D737ED" w:rsidRDefault="003578EF">
      <w:pPr>
        <w:rPr>
          <w:rFonts w:cs="Arial"/>
          <w:b/>
          <w:u w:val="single"/>
          <w:lang w:eastAsia="en-US"/>
        </w:rPr>
      </w:pPr>
      <w:hyperlink w:anchor="BPM1" w:history="1">
        <w:r w:rsidR="00D737ED">
          <w:rPr>
            <w:rStyle w:val="Hyperlink"/>
            <w:rFonts w:cs="Arial"/>
            <w:b/>
            <w:lang w:eastAsia="en-US"/>
          </w:rPr>
          <w:t>1.1</w:t>
        </w:r>
      </w:hyperlink>
      <w:r w:rsidR="00D737ED">
        <w:rPr>
          <w:rFonts w:cs="Arial"/>
          <w:b/>
          <w:u w:val="single"/>
          <w:lang w:eastAsia="en-US"/>
        </w:rPr>
        <w:t xml:space="preserve"> </w:t>
      </w:r>
      <w:r w:rsidR="004A02B0" w:rsidRPr="004A02B0">
        <w:rPr>
          <w:rFonts w:cs="Arial"/>
          <w:b/>
          <w:color w:val="000000"/>
          <w:u w:val="single"/>
        </w:rPr>
        <w:t>Evaluate Eligibility Establish Customer And Loan</w:t>
      </w:r>
      <w:r w:rsidR="004A02B0">
        <w:rPr>
          <w:rFonts w:cs="Arial"/>
          <w:b/>
          <w:u w:val="single"/>
          <w:lang w:eastAsia="en-US"/>
        </w:rPr>
        <w:t xml:space="preserve"> </w:t>
      </w:r>
    </w:p>
    <w:p w:rsidR="00D737ED" w:rsidRDefault="003578EF">
      <w:pPr>
        <w:rPr>
          <w:rFonts w:cs="Arial"/>
          <w:lang w:eastAsia="en-US"/>
        </w:rPr>
      </w:pPr>
      <w:r>
        <w:rPr>
          <w:b/>
          <w:bCs/>
          <w:lang w:eastAsia="en-US"/>
        </w:rPr>
        <w:t>Actor/Role: CSR or Authorized User</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If the customer is not setup in </w:t>
      </w:r>
      <w:r w:rsidR="0001095B">
        <w:rPr>
          <w:lang w:eastAsia="en-US"/>
        </w:rPr>
        <w:t>C2M(</w:t>
      </w:r>
      <w:r w:rsidR="009C427E">
        <w:rPr>
          <w:lang w:eastAsia="en-US"/>
        </w:rPr>
        <w:t>CCB</w:t>
      </w:r>
      <w:r w:rsidR="0001095B">
        <w:rPr>
          <w:lang w:eastAsia="en-US"/>
        </w:rPr>
        <w:t>)</w:t>
      </w:r>
      <w:r>
        <w:rPr>
          <w:lang w:eastAsia="en-US"/>
        </w:rPr>
        <w:t>, the CSR or Authorized User investigates and reviews available information from other sources to determine if the customer is eligible for</w:t>
      </w:r>
      <w:r w:rsidR="005C0428">
        <w:rPr>
          <w:lang w:eastAsia="en-US"/>
        </w:rPr>
        <w:t xml:space="preserve"> a loan with the organization. </w:t>
      </w:r>
      <w:r>
        <w:rPr>
          <w:lang w:eastAsia="en-US"/>
        </w:rPr>
        <w:t xml:space="preserve">Eligibility is based on the individual organization’s business rules and operating procedures.   </w:t>
      </w:r>
    </w:p>
    <w:p w:rsidR="00D737ED" w:rsidRDefault="00D737ED">
      <w:pPr>
        <w:rPr>
          <w:lang w:eastAsia="en-US"/>
        </w:rPr>
      </w:pPr>
    </w:p>
    <w:p w:rsidR="00D737ED" w:rsidRDefault="00D737ED">
      <w:pPr>
        <w:rPr>
          <w:lang w:eastAsia="en-US"/>
        </w:rPr>
      </w:pPr>
    </w:p>
    <w:p w:rsidR="00D737ED" w:rsidRDefault="003578EF">
      <w:pPr>
        <w:rPr>
          <w:rFonts w:cs="Arial"/>
          <w:b/>
          <w:u w:val="single"/>
          <w:lang w:eastAsia="en-US"/>
        </w:rPr>
      </w:pPr>
      <w:hyperlink w:anchor="BPM1" w:history="1">
        <w:r w:rsidR="00D737ED">
          <w:rPr>
            <w:rStyle w:val="Hyperlink"/>
            <w:rFonts w:cs="Arial"/>
            <w:b/>
            <w:lang w:eastAsia="en-US"/>
          </w:rPr>
          <w:t>1.2</w:t>
        </w:r>
      </w:hyperlink>
      <w:r w:rsidR="00D737ED">
        <w:rPr>
          <w:rFonts w:cs="Arial"/>
          <w:b/>
          <w:u w:val="single"/>
          <w:lang w:eastAsia="en-US"/>
        </w:rPr>
        <w:t xml:space="preserve"> 3.3.1.1 Establish Person and/or Account Process</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The customer requires establishing the Person a</w:t>
      </w:r>
      <w:r w:rsidR="005C0428">
        <w:rPr>
          <w:lang w:eastAsia="en-US"/>
        </w:rPr>
        <w:t xml:space="preserve">nd/or Account records in </w:t>
      </w:r>
      <w:r w:rsidR="0001095B">
        <w:rPr>
          <w:lang w:eastAsia="en-US"/>
        </w:rPr>
        <w:t>C2M(</w:t>
      </w:r>
      <w:r w:rsidR="009C427E">
        <w:rPr>
          <w:lang w:eastAsia="en-US"/>
        </w:rPr>
        <w:t>CCB</w:t>
      </w:r>
      <w:r w:rsidR="0001095B">
        <w:rPr>
          <w:lang w:eastAsia="en-US"/>
        </w:rPr>
        <w:t>)</w:t>
      </w:r>
      <w:r w:rsidR="005C0428">
        <w:rPr>
          <w:lang w:eastAsia="en-US"/>
        </w:rPr>
        <w:t xml:space="preserve">. </w:t>
      </w:r>
      <w:r>
        <w:rPr>
          <w:lang w:eastAsia="en-US"/>
        </w:rPr>
        <w:t xml:space="preserve">Refer to 3.3.1.1 </w:t>
      </w:r>
      <w:r w:rsidR="0001095B">
        <w:rPr>
          <w:lang w:eastAsia="en-US"/>
        </w:rPr>
        <w:t>C2M.CCB.</w:t>
      </w:r>
      <w:r>
        <w:rPr>
          <w:lang w:eastAsia="en-US"/>
        </w:rPr>
        <w:t>Establish Person and/or Account Proce</w:t>
      </w:r>
      <w:r w:rsidR="005C0428">
        <w:rPr>
          <w:lang w:eastAsia="en-US"/>
        </w:rPr>
        <w:t xml:space="preserve">ss. </w:t>
      </w:r>
      <w:r>
        <w:rPr>
          <w:lang w:eastAsia="en-US"/>
        </w:rPr>
        <w:t xml:space="preserve">Once the customer is established and more information provided, the CSR or Authorized User may further evaluate in Step 1.3 or move directly to Step 1.4.       </w:t>
      </w:r>
    </w:p>
    <w:p w:rsidR="00D737ED" w:rsidRDefault="00D737ED">
      <w:pPr>
        <w:rPr>
          <w:lang w:eastAsia="en-US"/>
        </w:rPr>
      </w:pPr>
    </w:p>
    <w:p w:rsidR="00D737ED" w:rsidRDefault="00D737ED">
      <w:pPr>
        <w:rPr>
          <w:b/>
          <w:lang w:eastAsia="en-US"/>
        </w:rPr>
      </w:pPr>
    </w:p>
    <w:p w:rsidR="00D737ED" w:rsidRDefault="003578EF">
      <w:pPr>
        <w:rPr>
          <w:rFonts w:cs="Arial"/>
          <w:b/>
          <w:u w:val="single"/>
          <w:lang w:eastAsia="en-US"/>
        </w:rPr>
      </w:pPr>
      <w:hyperlink w:anchor="BPM1" w:history="1">
        <w:r w:rsidR="00D737ED">
          <w:rPr>
            <w:rStyle w:val="Hyperlink"/>
            <w:rFonts w:cs="Arial"/>
            <w:b/>
            <w:lang w:eastAsia="en-US"/>
          </w:rPr>
          <w:t>1.3</w:t>
        </w:r>
      </w:hyperlink>
      <w:r w:rsidR="00D737ED">
        <w:rPr>
          <w:rFonts w:cs="Arial"/>
          <w:b/>
          <w:u w:val="single"/>
          <w:lang w:eastAsia="en-US"/>
        </w:rPr>
        <w:t xml:space="preserve"> Evaluate Customer Eligibility for Loan</w:t>
      </w:r>
    </w:p>
    <w:p w:rsidR="00D737ED" w:rsidRDefault="003578EF">
      <w:pPr>
        <w:rPr>
          <w:rFonts w:cs="Arial"/>
          <w:lang w:eastAsia="en-US"/>
        </w:rPr>
      </w:pPr>
      <w:r>
        <w:rPr>
          <w:b/>
          <w:lang w:eastAsia="en-US"/>
        </w:rPr>
        <w:t>Actor/Role: CSR or Authorized User</w:t>
      </w:r>
    </w:p>
    <w:p w:rsidR="00D737ED" w:rsidRDefault="00D737ED">
      <w:pPr>
        <w:rPr>
          <w:rFonts w:cs="Arial"/>
          <w:b/>
          <w:u w:val="single"/>
          <w:lang w:eastAsia="en-US"/>
        </w:rPr>
      </w:pPr>
      <w:r>
        <w:rPr>
          <w:rFonts w:cs="Arial"/>
          <w:b/>
          <w:lang w:eastAsia="en-US"/>
        </w:rPr>
        <w:t>Description:</w:t>
      </w:r>
    </w:p>
    <w:p w:rsidR="00D737ED" w:rsidRDefault="00D737ED">
      <w:pPr>
        <w:rPr>
          <w:rFonts w:cs="Arial"/>
          <w:b/>
          <w:lang w:eastAsia="en-US"/>
        </w:rPr>
      </w:pPr>
      <w:r>
        <w:rPr>
          <w:lang w:eastAsia="en-US"/>
        </w:rPr>
        <w:t>The existing customer or new customer is ev</w:t>
      </w:r>
      <w:r w:rsidR="005C0428">
        <w:rPr>
          <w:lang w:eastAsia="en-US"/>
        </w:rPr>
        <w:t xml:space="preserve">aluated for loan eligibility. </w:t>
      </w:r>
      <w:r>
        <w:rPr>
          <w:lang w:eastAsia="en-US"/>
        </w:rPr>
        <w:t>It is possible the organization may use an external credit agency to check credit of new or existing customers.</w:t>
      </w:r>
      <w:r w:rsidR="00E05BE5">
        <w:rPr>
          <w:lang w:eastAsia="en-US"/>
        </w:rPr>
        <w:t xml:space="preserve"> </w:t>
      </w:r>
      <w:r>
        <w:rPr>
          <w:lang w:eastAsia="en-US"/>
        </w:rPr>
        <w:t xml:space="preserve">The </w:t>
      </w:r>
      <w:hyperlink w:anchor="ACCFH" w:history="1">
        <w:r>
          <w:rPr>
            <w:rStyle w:val="Hyperlink"/>
            <w:lang w:eastAsia="en-US"/>
          </w:rPr>
          <w:t>Account Financial History</w:t>
        </w:r>
      </w:hyperlink>
      <w:r>
        <w:rPr>
          <w:lang w:eastAsia="en-US"/>
        </w:rPr>
        <w:t xml:space="preserve">, </w:t>
      </w:r>
      <w:hyperlink w:anchor="BillingHistory" w:history="1">
        <w:r>
          <w:rPr>
            <w:rStyle w:val="Hyperlink"/>
            <w:lang w:eastAsia="en-US"/>
          </w:rPr>
          <w:t>Billing History</w:t>
        </w:r>
      </w:hyperlink>
      <w:r>
        <w:rPr>
          <w:lang w:eastAsia="en-US"/>
        </w:rPr>
        <w:t xml:space="preserve">, </w:t>
      </w:r>
      <w:hyperlink w:anchor="CustomerContact" w:history="1">
        <w:r>
          <w:rPr>
            <w:rStyle w:val="Hyperlink"/>
            <w:lang w:eastAsia="en-US"/>
          </w:rPr>
          <w:t>Customer Contacts</w:t>
        </w:r>
      </w:hyperlink>
      <w:r>
        <w:rPr>
          <w:lang w:eastAsia="en-US"/>
        </w:rPr>
        <w:t xml:space="preserve">, and </w:t>
      </w:r>
      <w:hyperlink w:anchor="CreditCollectionHistory" w:history="1">
        <w:r>
          <w:rPr>
            <w:rStyle w:val="Hyperlink"/>
            <w:lang w:eastAsia="en-US"/>
          </w:rPr>
          <w:t>Credit and Collection</w:t>
        </w:r>
      </w:hyperlink>
      <w:r>
        <w:rPr>
          <w:lang w:eastAsia="en-US"/>
        </w:rPr>
        <w:t xml:space="preserve"> History for exist</w:t>
      </w:r>
      <w:r w:rsidR="00E05BE5">
        <w:rPr>
          <w:lang w:eastAsia="en-US"/>
        </w:rPr>
        <w:t xml:space="preserve">ing customers may be reviewed. </w:t>
      </w:r>
      <w:r>
        <w:rPr>
          <w:lang w:eastAsia="en-US"/>
        </w:rPr>
        <w:t xml:space="preserve">Each organization will have established business rules and operating procedures to confirm eligibility for a loan.   </w:t>
      </w:r>
      <w:r>
        <w:rPr>
          <w:rFonts w:cs="Arial"/>
          <w:b/>
          <w:lang w:eastAsia="en-US"/>
        </w:rPr>
        <w:t xml:space="preserve">  </w:t>
      </w:r>
    </w:p>
    <w:p w:rsidR="00D737ED" w:rsidRDefault="00D737ED">
      <w:pPr>
        <w:rPr>
          <w:lang w:eastAsia="en-US"/>
        </w:rPr>
      </w:pPr>
    </w:p>
    <w:p w:rsidR="00E05BE5" w:rsidRDefault="00E05BE5">
      <w:pPr>
        <w:rPr>
          <w:lang w:eastAsia="en-US"/>
        </w:rPr>
      </w:pPr>
    </w:p>
    <w:p w:rsidR="00D737ED" w:rsidRDefault="003578EF">
      <w:pPr>
        <w:rPr>
          <w:rFonts w:cs="Arial"/>
          <w:b/>
          <w:u w:val="single"/>
          <w:lang w:eastAsia="en-US"/>
        </w:rPr>
      </w:pPr>
      <w:hyperlink w:anchor="BPM1" w:history="1">
        <w:r w:rsidR="00D737ED">
          <w:rPr>
            <w:rStyle w:val="Hyperlink"/>
            <w:rFonts w:cs="Arial"/>
            <w:b/>
            <w:lang w:eastAsia="en-US"/>
          </w:rPr>
          <w:t>1.4</w:t>
        </w:r>
      </w:hyperlink>
      <w:r w:rsidR="00D737ED">
        <w:rPr>
          <w:rFonts w:cs="Arial"/>
          <w:b/>
          <w:u w:val="single"/>
          <w:lang w:eastAsia="en-US"/>
        </w:rPr>
        <w:t xml:space="preserve"> Gather Details and </w:t>
      </w:r>
      <w:r w:rsidR="004A02B0">
        <w:rPr>
          <w:rFonts w:cs="Arial"/>
          <w:b/>
          <w:u w:val="single"/>
          <w:lang w:eastAsia="en-US"/>
        </w:rPr>
        <w:t xml:space="preserve">Verify </w:t>
      </w:r>
      <w:r w:rsidR="00D737ED">
        <w:rPr>
          <w:rFonts w:cs="Arial"/>
          <w:b/>
          <w:u w:val="single"/>
          <w:lang w:eastAsia="en-US"/>
        </w:rPr>
        <w:t>Loan</w:t>
      </w:r>
    </w:p>
    <w:p w:rsidR="00D737ED" w:rsidRDefault="003578EF">
      <w:pPr>
        <w:rPr>
          <w:rFonts w:cs="Arial"/>
          <w:bCs/>
          <w:lang w:eastAsia="en-US"/>
        </w:rPr>
      </w:pPr>
      <w:r>
        <w:rPr>
          <w:b/>
          <w:lang w:eastAsia="en-US"/>
        </w:rPr>
        <w:t>Actor/Role: CSR or Authorized User</w:t>
      </w:r>
      <w:r w:rsidR="00D737ED">
        <w:rPr>
          <w:rFonts w:cs="Arial"/>
          <w:bCs/>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rFonts w:cs="Arial"/>
          <w:b/>
          <w:lang w:eastAsia="en-US"/>
        </w:rPr>
      </w:pPr>
      <w:r>
        <w:rPr>
          <w:lang w:eastAsia="en-US"/>
        </w:rPr>
        <w:t xml:space="preserve">The CSR or Authorized User verifies the Loan Service Agreement type that will be </w:t>
      </w:r>
      <w:r w:rsidR="005C0428">
        <w:rPr>
          <w:lang w:eastAsia="en-US"/>
        </w:rPr>
        <w:t xml:space="preserve">established for the customer. </w:t>
      </w:r>
      <w:r>
        <w:rPr>
          <w:lang w:eastAsia="en-US"/>
        </w:rPr>
        <w:t xml:space="preserve">The interest rate, and payment amount and payment periods are confirmed prior to setup of the loan in </w:t>
      </w:r>
      <w:r w:rsidR="0001095B">
        <w:rPr>
          <w:lang w:eastAsia="en-US"/>
        </w:rPr>
        <w:t>C2M(</w:t>
      </w:r>
      <w:r w:rsidR="009C427E">
        <w:rPr>
          <w:lang w:eastAsia="en-US"/>
        </w:rPr>
        <w:t>CCB</w:t>
      </w:r>
      <w:r w:rsidR="0001095B">
        <w:rPr>
          <w:lang w:eastAsia="en-US"/>
        </w:rPr>
        <w:t>)</w:t>
      </w:r>
      <w:r>
        <w:rPr>
          <w:lang w:eastAsia="en-US"/>
        </w:rPr>
        <w:t>.</w:t>
      </w:r>
      <w:r>
        <w:rPr>
          <w:rFonts w:cs="Arial"/>
          <w:b/>
          <w:lang w:eastAsia="en-US"/>
        </w:rPr>
        <w:t xml:space="preserve"> </w:t>
      </w:r>
    </w:p>
    <w:p w:rsidR="00DC1214" w:rsidRDefault="00D737ED" w:rsidP="00DC1214">
      <w:pPr>
        <w:rPr>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C1214" w:rsidTr="008C51C1">
        <w:tc>
          <w:tcPr>
            <w:tcW w:w="4860" w:type="dxa"/>
          </w:tcPr>
          <w:p w:rsidR="00DC1214" w:rsidRPr="004943B1" w:rsidRDefault="00DC1214" w:rsidP="008C51C1">
            <w:pPr>
              <w:rPr>
                <w:rFonts w:cs="Arial"/>
                <w:bCs/>
                <w:szCs w:val="18"/>
                <w:lang w:eastAsia="en-US"/>
              </w:rPr>
            </w:pPr>
            <w:r w:rsidRPr="004943B1">
              <w:rPr>
                <w:rFonts w:cs="Arial"/>
                <w:bCs/>
                <w:szCs w:val="18"/>
                <w:lang w:eastAsia="en-US"/>
              </w:rPr>
              <w:t>SA Type</w:t>
            </w:r>
          </w:p>
        </w:tc>
      </w:tr>
      <w:tr w:rsidR="00DC1214" w:rsidTr="008C51C1">
        <w:tc>
          <w:tcPr>
            <w:tcW w:w="4860" w:type="dxa"/>
          </w:tcPr>
          <w:p w:rsidR="00DC1214" w:rsidRPr="004943B1" w:rsidRDefault="00DC1214" w:rsidP="008C51C1">
            <w:pPr>
              <w:rPr>
                <w:rFonts w:cs="Arial"/>
                <w:bCs/>
                <w:szCs w:val="18"/>
                <w:lang w:eastAsia="en-US"/>
              </w:rPr>
            </w:pPr>
            <w:r w:rsidRPr="004943B1">
              <w:rPr>
                <w:rFonts w:cs="Arial"/>
                <w:bCs/>
                <w:szCs w:val="18"/>
                <w:lang w:eastAsia="en-US"/>
              </w:rPr>
              <w:t>SA Start Option</w:t>
            </w:r>
          </w:p>
        </w:tc>
      </w:tr>
      <w:tr w:rsidR="00DC1214" w:rsidTr="008C51C1">
        <w:tc>
          <w:tcPr>
            <w:tcW w:w="4860" w:type="dxa"/>
          </w:tcPr>
          <w:p w:rsidR="00DC1214" w:rsidRPr="004943B1" w:rsidRDefault="00DC1214" w:rsidP="008C51C1">
            <w:pPr>
              <w:rPr>
                <w:rFonts w:cs="Arial"/>
                <w:bCs/>
                <w:szCs w:val="18"/>
                <w:lang w:eastAsia="en-US"/>
              </w:rPr>
            </w:pPr>
            <w:r w:rsidRPr="004943B1">
              <w:rPr>
                <w:rFonts w:cs="Arial"/>
                <w:bCs/>
                <w:szCs w:val="18"/>
                <w:lang w:eastAsia="en-US"/>
              </w:rPr>
              <w:t>Adjustment Type</w:t>
            </w:r>
          </w:p>
        </w:tc>
      </w:tr>
      <w:tr w:rsidR="00DC1214" w:rsidTr="008C51C1">
        <w:tc>
          <w:tcPr>
            <w:tcW w:w="4860" w:type="dxa"/>
          </w:tcPr>
          <w:p w:rsidR="00DC1214" w:rsidRPr="004943B1" w:rsidRDefault="00DC1214" w:rsidP="008C51C1">
            <w:pPr>
              <w:rPr>
                <w:rFonts w:cs="Arial"/>
                <w:bCs/>
                <w:szCs w:val="18"/>
                <w:lang w:eastAsia="en-US"/>
              </w:rPr>
            </w:pPr>
            <w:r w:rsidRPr="004943B1">
              <w:rPr>
                <w:rFonts w:cs="Arial"/>
                <w:bCs/>
                <w:szCs w:val="18"/>
                <w:lang w:eastAsia="en-US"/>
              </w:rPr>
              <w:t>Characteristic Type</w:t>
            </w:r>
          </w:p>
        </w:tc>
      </w:tr>
      <w:tr w:rsidR="00DC1214" w:rsidTr="008C51C1">
        <w:tc>
          <w:tcPr>
            <w:tcW w:w="4860" w:type="dxa"/>
          </w:tcPr>
          <w:p w:rsidR="00DC1214" w:rsidRPr="004943B1" w:rsidRDefault="00DC1214" w:rsidP="008C51C1">
            <w:pPr>
              <w:rPr>
                <w:rFonts w:cs="Arial"/>
                <w:bCs/>
                <w:szCs w:val="18"/>
                <w:lang w:eastAsia="en-US"/>
              </w:rPr>
            </w:pPr>
            <w:r w:rsidRPr="004943B1">
              <w:rPr>
                <w:rFonts w:cs="Arial"/>
                <w:bCs/>
                <w:szCs w:val="18"/>
                <w:lang w:eastAsia="en-US"/>
              </w:rPr>
              <w:t>Characteristic Value</w:t>
            </w:r>
          </w:p>
        </w:tc>
      </w:tr>
      <w:tr w:rsidR="00DC1214" w:rsidTr="008C51C1">
        <w:tc>
          <w:tcPr>
            <w:tcW w:w="4860" w:type="dxa"/>
          </w:tcPr>
          <w:p w:rsidR="00DC1214" w:rsidRPr="004943B1" w:rsidRDefault="00DC1214" w:rsidP="008C51C1">
            <w:pPr>
              <w:rPr>
                <w:rFonts w:cs="Arial"/>
                <w:bCs/>
                <w:szCs w:val="18"/>
                <w:lang w:eastAsia="en-US"/>
              </w:rPr>
            </w:pPr>
            <w:r w:rsidRPr="004943B1">
              <w:rPr>
                <w:rFonts w:cs="Arial"/>
                <w:bCs/>
                <w:szCs w:val="18"/>
                <w:lang w:eastAsia="en-US"/>
              </w:rPr>
              <w:t>Rate Schedule</w:t>
            </w:r>
          </w:p>
        </w:tc>
      </w:tr>
      <w:tr w:rsidR="00DC1214" w:rsidTr="008C51C1">
        <w:tc>
          <w:tcPr>
            <w:tcW w:w="4860" w:type="dxa"/>
          </w:tcPr>
          <w:p w:rsidR="00DC1214" w:rsidRPr="004943B1" w:rsidRDefault="00DC1214" w:rsidP="008C51C1">
            <w:pPr>
              <w:rPr>
                <w:rFonts w:cs="Arial"/>
                <w:bCs/>
                <w:szCs w:val="18"/>
                <w:lang w:eastAsia="en-US"/>
              </w:rPr>
            </w:pPr>
            <w:r w:rsidRPr="004943B1">
              <w:rPr>
                <w:rFonts w:cs="Arial"/>
                <w:bCs/>
                <w:szCs w:val="18"/>
                <w:lang w:eastAsia="en-US"/>
              </w:rPr>
              <w:t>Interest Bill Factor</w:t>
            </w:r>
          </w:p>
        </w:tc>
      </w:tr>
      <w:tr w:rsidR="00DC1214" w:rsidTr="008C51C1">
        <w:tc>
          <w:tcPr>
            <w:tcW w:w="4860" w:type="dxa"/>
          </w:tcPr>
          <w:p w:rsidR="00DC1214" w:rsidRPr="004943B1" w:rsidRDefault="003578EF" w:rsidP="008C51C1">
            <w:pPr>
              <w:rPr>
                <w:rFonts w:cs="Arial"/>
                <w:bCs/>
                <w:szCs w:val="18"/>
                <w:lang w:eastAsia="en-US"/>
              </w:rPr>
            </w:pPr>
            <w:hyperlink w:anchor="SPLtocBM000013" w:history="1">
              <w:r w:rsidR="00DC1214" w:rsidRPr="004943B1">
                <w:t>Distribution Code</w:t>
              </w:r>
            </w:hyperlink>
          </w:p>
        </w:tc>
      </w:tr>
      <w:tr w:rsidR="00DC1214" w:rsidTr="008C51C1">
        <w:tc>
          <w:tcPr>
            <w:tcW w:w="4860" w:type="dxa"/>
          </w:tcPr>
          <w:p w:rsidR="00DC1214" w:rsidRPr="004943B1" w:rsidRDefault="003578EF" w:rsidP="008C51C1">
            <w:hyperlink w:anchor="SPLtocBM000020" w:history="1">
              <w:r w:rsidR="00DC1214" w:rsidRPr="004943B1">
                <w:t>Frequency</w:t>
              </w:r>
            </w:hyperlink>
          </w:p>
        </w:tc>
      </w:tr>
      <w:tr w:rsidR="00DC1214" w:rsidTr="008C51C1">
        <w:tc>
          <w:tcPr>
            <w:tcW w:w="4860" w:type="dxa"/>
          </w:tcPr>
          <w:p w:rsidR="00DC1214" w:rsidRPr="004943B1" w:rsidRDefault="003578EF" w:rsidP="008C51C1">
            <w:hyperlink w:anchor="SPLtocBM000015" w:history="1">
              <w:r w:rsidR="00DC1214" w:rsidRPr="004943B1">
                <w:t>Adjustment Type Profile</w:t>
              </w:r>
            </w:hyperlink>
          </w:p>
        </w:tc>
      </w:tr>
    </w:tbl>
    <w:p w:rsidR="00DC1214" w:rsidRDefault="00DC1214" w:rsidP="00DC1214">
      <w:pPr>
        <w:rPr>
          <w:rFonts w:cs="Arial"/>
          <w:b/>
          <w:lang w:eastAsia="en-US"/>
        </w:rPr>
      </w:pPr>
      <w:r>
        <w:rPr>
          <w:rFonts w:cs="Arial"/>
          <w:b/>
          <w:lang w:eastAsia="en-US"/>
        </w:rPr>
        <w:t xml:space="preserve">Configuration required Y          Entities to Configure:  </w:t>
      </w:r>
    </w:p>
    <w:p w:rsidR="00DC1214" w:rsidRDefault="00DC1214" w:rsidP="00DC1214">
      <w:pPr>
        <w:rPr>
          <w:lang w:eastAsia="en-US"/>
        </w:rPr>
      </w:pPr>
    </w:p>
    <w:p w:rsidR="00DC1214" w:rsidRDefault="00DC1214" w:rsidP="00DC1214">
      <w:pPr>
        <w:rPr>
          <w:lang w:eastAsia="en-US"/>
        </w:rPr>
      </w:pPr>
    </w:p>
    <w:p w:rsidR="00DC1214" w:rsidRDefault="00DC1214" w:rsidP="00DC1214">
      <w:pPr>
        <w:rPr>
          <w:lang w:eastAsia="en-US"/>
        </w:rPr>
      </w:pPr>
    </w:p>
    <w:p w:rsidR="00DC1214" w:rsidRDefault="00DC1214" w:rsidP="00DC1214">
      <w:pPr>
        <w:rPr>
          <w:lang w:eastAsia="en-US"/>
        </w:rPr>
      </w:pPr>
    </w:p>
    <w:p w:rsidR="00DC1214" w:rsidRDefault="00DC1214" w:rsidP="00DC1214">
      <w:pPr>
        <w:pStyle w:val="tty80"/>
        <w:rPr>
          <w:rFonts w:ascii="Book Antiqua" w:hAnsi="Book Antiqua"/>
          <w:lang w:eastAsia="en-US"/>
        </w:rPr>
      </w:pPr>
    </w:p>
    <w:p w:rsidR="00DC1214" w:rsidRDefault="00DC1214" w:rsidP="00DC1214">
      <w:pPr>
        <w:pStyle w:val="tty80"/>
        <w:rPr>
          <w:rFonts w:ascii="Book Antiqua" w:hAnsi="Book Antiqua"/>
          <w:lang w:eastAsia="en-US"/>
        </w:rPr>
      </w:pPr>
    </w:p>
    <w:p w:rsidR="00DC1214" w:rsidRDefault="00DC1214" w:rsidP="00DC1214">
      <w:pPr>
        <w:pStyle w:val="tty80"/>
        <w:rPr>
          <w:rFonts w:ascii="Book Antiqua" w:hAnsi="Book Antiqua"/>
          <w:lang w:eastAsia="en-US"/>
        </w:rPr>
      </w:pPr>
    </w:p>
    <w:p w:rsidR="00DC1214" w:rsidRDefault="00DC1214" w:rsidP="00DC1214">
      <w:pPr>
        <w:pStyle w:val="tty80"/>
        <w:rPr>
          <w:rFonts w:ascii="Book Antiqua" w:hAnsi="Book Antiqua"/>
          <w:lang w:eastAsia="en-US"/>
        </w:rPr>
      </w:pPr>
    </w:p>
    <w:p w:rsidR="00DC1214" w:rsidRDefault="00DC1214" w:rsidP="00DC1214">
      <w:pPr>
        <w:pStyle w:val="tty80"/>
        <w:rPr>
          <w:rFonts w:ascii="Book Antiqua" w:hAnsi="Book Antiqua"/>
          <w:lang w:eastAsia="en-US"/>
        </w:rPr>
      </w:pPr>
    </w:p>
    <w:p w:rsidR="00DC1214" w:rsidRDefault="00DC1214">
      <w:pPr>
        <w:rPr>
          <w:rFonts w:cs="Arial"/>
          <w:b/>
          <w:lang w:eastAsia="en-US"/>
        </w:rPr>
      </w:pPr>
    </w:p>
    <w:p w:rsidR="00D737ED" w:rsidRDefault="00D737ED">
      <w:pPr>
        <w:rPr>
          <w:lang w:eastAsia="en-US"/>
        </w:rPr>
      </w:pPr>
    </w:p>
    <w:p w:rsidR="00D737ED" w:rsidRDefault="003578EF">
      <w:pPr>
        <w:rPr>
          <w:rFonts w:cs="Arial"/>
          <w:b/>
          <w:u w:val="single"/>
          <w:lang w:eastAsia="en-US"/>
        </w:rPr>
      </w:pPr>
      <w:hyperlink w:anchor="BPM1" w:history="1">
        <w:r w:rsidR="00D737ED">
          <w:rPr>
            <w:rStyle w:val="Hyperlink"/>
            <w:rFonts w:cs="Arial"/>
            <w:b/>
            <w:lang w:eastAsia="en-US"/>
          </w:rPr>
          <w:t>1.5</w:t>
        </w:r>
      </w:hyperlink>
      <w:r w:rsidR="00D737ED">
        <w:rPr>
          <w:rFonts w:cs="Arial"/>
          <w:b/>
          <w:u w:val="single"/>
          <w:lang w:eastAsia="en-US"/>
        </w:rPr>
        <w:t xml:space="preserve"> Select Loan SA Type to Start</w:t>
      </w:r>
    </w:p>
    <w:p w:rsidR="00D737ED" w:rsidRDefault="003578EF">
      <w:pPr>
        <w:rPr>
          <w:rFonts w:cs="Arial"/>
          <w:b/>
          <w:lang w:eastAsia="en-US"/>
        </w:rPr>
      </w:pPr>
      <w:r>
        <w:rPr>
          <w:b/>
          <w:lang w:eastAsia="en-US"/>
        </w:rPr>
        <w:t>Actor/Role: CSR or Authorized User</w:t>
      </w:r>
      <w:r w:rsidR="00D737ED">
        <w:rPr>
          <w:rFonts w:cs="Arial"/>
          <w:b/>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rFonts w:cs="Arial"/>
          <w:b/>
          <w:lang w:eastAsia="en-US"/>
        </w:rPr>
      </w:pPr>
      <w:r>
        <w:rPr>
          <w:lang w:eastAsia="en-US"/>
        </w:rPr>
        <w:t xml:space="preserve">The CSR or Authorized User populates the specific Loan SA Type for the given customer.  </w:t>
      </w:r>
    </w:p>
    <w:p w:rsidR="00D737ED" w:rsidRDefault="00D737ED">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bookmarkStart w:id="43" w:name="OLE_LINK1"/>
            <w:r w:rsidRPr="004943B1">
              <w:rPr>
                <w:rFonts w:cs="Arial"/>
                <w:bCs/>
                <w:szCs w:val="18"/>
                <w:lang w:eastAsia="en-US"/>
              </w:rPr>
              <w:t>SA Type</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SA Start Option</w:t>
            </w:r>
          </w:p>
        </w:tc>
      </w:tr>
    </w:tbl>
    <w:p w:rsidR="00D737ED" w:rsidRDefault="00D737ED">
      <w:pPr>
        <w:rPr>
          <w:rFonts w:cs="Arial"/>
          <w:b/>
          <w:lang w:eastAsia="en-US"/>
        </w:rPr>
      </w:pPr>
      <w:r>
        <w:rPr>
          <w:rFonts w:cs="Arial"/>
          <w:b/>
          <w:lang w:eastAsia="en-US"/>
        </w:rPr>
        <w:t xml:space="preserve">Configuration required Y          Entities to Configure:  </w:t>
      </w:r>
    </w:p>
    <w:p w:rsidR="00D737ED" w:rsidRDefault="00D737ED">
      <w:pPr>
        <w:rPr>
          <w:rFonts w:cs="Arial"/>
          <w:b/>
          <w:lang w:eastAsia="en-US"/>
        </w:rPr>
      </w:pPr>
    </w:p>
    <w:p w:rsidR="00D737ED" w:rsidRDefault="00D737ED">
      <w:pPr>
        <w:rPr>
          <w:lang w:eastAsia="en-US"/>
        </w:rPr>
      </w:pPr>
    </w:p>
    <w:bookmarkEnd w:id="43"/>
    <w:p w:rsidR="00D737ED" w:rsidRDefault="00D737ED">
      <w:pPr>
        <w:pStyle w:val="tty80"/>
        <w:rPr>
          <w:rFonts w:ascii="Book Antiqua" w:hAnsi="Book Antiqua"/>
          <w:lang w:eastAsia="en-US"/>
        </w:rPr>
      </w:pPr>
    </w:p>
    <w:p w:rsidR="00D737ED" w:rsidRDefault="003578EF">
      <w:pPr>
        <w:rPr>
          <w:rFonts w:cs="Arial"/>
          <w:b/>
          <w:u w:val="single"/>
          <w:lang w:eastAsia="en-US"/>
        </w:rPr>
      </w:pPr>
      <w:hyperlink w:anchor="BPM1" w:history="1">
        <w:r w:rsidR="00D737ED">
          <w:rPr>
            <w:rStyle w:val="Hyperlink"/>
            <w:rFonts w:cs="Arial"/>
            <w:b/>
            <w:lang w:eastAsia="en-US"/>
          </w:rPr>
          <w:t>1.6</w:t>
        </w:r>
      </w:hyperlink>
      <w:r w:rsidR="00D737ED">
        <w:rPr>
          <w:rFonts w:cs="Arial"/>
          <w:b/>
          <w:u w:val="single"/>
          <w:lang w:eastAsia="en-US"/>
        </w:rPr>
        <w:t xml:space="preserve"> Populate Specific Data for Loan SA</w:t>
      </w:r>
    </w:p>
    <w:p w:rsidR="00D737ED" w:rsidRDefault="003578EF">
      <w:pPr>
        <w:rPr>
          <w:rFonts w:cs="Arial"/>
          <w:b/>
          <w:lang w:eastAsia="en-US"/>
        </w:rPr>
      </w:pPr>
      <w:r>
        <w:rPr>
          <w:b/>
          <w:lang w:eastAsia="en-US"/>
        </w:rPr>
        <w:t>Actor/Role: CSR or Authorized User</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CSR or Authorized User populates additional information </w:t>
      </w:r>
      <w:r w:rsidR="00E05BE5">
        <w:rPr>
          <w:lang w:eastAsia="en-US"/>
        </w:rPr>
        <w:t xml:space="preserve">required for the Loan SA Type. </w:t>
      </w:r>
      <w:r>
        <w:rPr>
          <w:lang w:eastAsia="en-US"/>
        </w:rPr>
        <w:t xml:space="preserve">Start Option, payment periods or payment amount are additional fields to be completed.  </w:t>
      </w:r>
    </w:p>
    <w:p w:rsidR="00D737ED" w:rsidRDefault="00D737ED">
      <w:pPr>
        <w:rPr>
          <w:rFonts w:cs="Arial"/>
          <w:b/>
          <w:lang w:eastAsia="en-US"/>
        </w:rPr>
      </w:pPr>
      <w:r>
        <w:rPr>
          <w:rFonts w:cs="Arial"/>
          <w:b/>
          <w:lang w:eastAsia="en-US"/>
        </w:rPr>
        <w:lastRenderedPageBreak/>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SA Type</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SA Start Option</w:t>
            </w:r>
          </w:p>
        </w:tc>
      </w:tr>
    </w:tbl>
    <w:p w:rsidR="00D737ED" w:rsidRDefault="00D737ED">
      <w:pPr>
        <w:rPr>
          <w:rFonts w:cs="Arial"/>
          <w:b/>
          <w:lang w:eastAsia="en-US"/>
        </w:rPr>
      </w:pPr>
      <w:r>
        <w:rPr>
          <w:rFonts w:cs="Arial"/>
          <w:b/>
          <w:lang w:eastAsia="en-US"/>
        </w:rPr>
        <w:t xml:space="preserve">Configuration required Y          Entities to Configure:  </w:t>
      </w:r>
    </w:p>
    <w:p w:rsidR="00D737ED" w:rsidRDefault="00D737ED">
      <w:pPr>
        <w:rPr>
          <w:lang w:eastAsia="en-US"/>
        </w:rPr>
      </w:pPr>
    </w:p>
    <w:p w:rsidR="00D737ED" w:rsidRDefault="00D737ED">
      <w:pPr>
        <w:rPr>
          <w:rFonts w:cs="Arial"/>
          <w:b/>
          <w:lang w:eastAsia="en-US"/>
        </w:rPr>
      </w:pPr>
      <w:r>
        <w:rPr>
          <w:rFonts w:cs="Arial"/>
          <w:b/>
          <w:lang w:eastAsia="en-US"/>
        </w:rPr>
        <w:t xml:space="preserve">     </w:t>
      </w:r>
    </w:p>
    <w:p w:rsidR="001D7F4B" w:rsidRDefault="001D7F4B">
      <w:pPr>
        <w:rPr>
          <w:rFonts w:cs="Arial"/>
          <w:b/>
          <w:lang w:eastAsia="en-US"/>
        </w:rPr>
      </w:pPr>
    </w:p>
    <w:p w:rsidR="001D7F4B" w:rsidRDefault="001D7F4B">
      <w:pPr>
        <w:rPr>
          <w:rFonts w:cs="Arial"/>
          <w:b/>
          <w:lang w:eastAsia="en-US"/>
        </w:rPr>
      </w:pPr>
    </w:p>
    <w:p w:rsidR="00D737ED" w:rsidRDefault="003578EF">
      <w:pPr>
        <w:rPr>
          <w:rFonts w:cs="Arial"/>
          <w:b/>
          <w:u w:val="single"/>
          <w:lang w:eastAsia="en-US"/>
        </w:rPr>
      </w:pPr>
      <w:hyperlink w:anchor="BPM1" w:history="1">
        <w:r w:rsidR="00D737ED">
          <w:rPr>
            <w:rStyle w:val="Hyperlink"/>
            <w:rFonts w:cs="Arial"/>
            <w:b/>
            <w:lang w:eastAsia="en-US"/>
          </w:rPr>
          <w:t>1.7</w:t>
        </w:r>
      </w:hyperlink>
      <w:r w:rsidR="00D737ED">
        <w:rPr>
          <w:rFonts w:cs="Arial"/>
          <w:b/>
          <w:u w:val="single"/>
          <w:lang w:eastAsia="en-US"/>
        </w:rPr>
        <w:t xml:space="preserve"> Override Standard Options</w:t>
      </w:r>
    </w:p>
    <w:p w:rsidR="00D737ED" w:rsidRDefault="003578EF">
      <w:pPr>
        <w:rPr>
          <w:rFonts w:cs="Arial"/>
          <w:b/>
          <w:lang w:eastAsia="en-US"/>
        </w:rPr>
      </w:pPr>
      <w:r>
        <w:rPr>
          <w:b/>
          <w:lang w:eastAsia="en-US"/>
        </w:rPr>
        <w:t>Actor/Role: CSR or Authorized User</w:t>
      </w:r>
    </w:p>
    <w:p w:rsidR="00D737ED" w:rsidRDefault="00D737ED">
      <w:pPr>
        <w:rPr>
          <w:rFonts w:cs="Arial"/>
          <w:b/>
          <w:u w:val="single"/>
          <w:lang w:eastAsia="en-US"/>
        </w:rPr>
      </w:pPr>
      <w:r>
        <w:rPr>
          <w:rFonts w:cs="Arial"/>
          <w:b/>
          <w:lang w:eastAsia="en-US"/>
        </w:rPr>
        <w:t>Description:</w:t>
      </w:r>
    </w:p>
    <w:p w:rsidR="00D737ED" w:rsidRDefault="00D737ED">
      <w:pPr>
        <w:rPr>
          <w:rFonts w:cs="Arial"/>
          <w:b/>
          <w:lang w:eastAsia="en-US"/>
        </w:rPr>
      </w:pPr>
      <w:r>
        <w:rPr>
          <w:lang w:eastAsia="en-US"/>
        </w:rPr>
        <w:t xml:space="preserve">Based on establish business rules, the CSR or Authorized User may change the start option, loan amount, payment periods or payment amounts for the </w:t>
      </w:r>
      <w:hyperlink w:anchor="LoanSA" w:history="1">
        <w:r>
          <w:rPr>
            <w:rStyle w:val="Hyperlink"/>
            <w:lang w:eastAsia="en-US"/>
          </w:rPr>
          <w:t>Loan Service Agreement</w:t>
        </w:r>
      </w:hyperlink>
      <w:r>
        <w:rPr>
          <w:lang w:eastAsia="en-US"/>
        </w:rPr>
        <w:t xml:space="preserve">.  </w:t>
      </w:r>
    </w:p>
    <w:p w:rsidR="00D737ED" w:rsidRDefault="00D737ED">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SA Type</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SA Start Option</w:t>
            </w:r>
          </w:p>
        </w:tc>
      </w:tr>
    </w:tbl>
    <w:p w:rsidR="00D737ED" w:rsidRDefault="00D737ED">
      <w:pPr>
        <w:rPr>
          <w:rFonts w:cs="Arial"/>
          <w:b/>
          <w:lang w:eastAsia="en-US"/>
        </w:rPr>
      </w:pPr>
      <w:r>
        <w:rPr>
          <w:rFonts w:cs="Arial"/>
          <w:b/>
          <w:lang w:eastAsia="en-US"/>
        </w:rPr>
        <w:t xml:space="preserve">Configuration required Y          Entities to Configure:  </w:t>
      </w:r>
    </w:p>
    <w:p w:rsidR="00D737ED" w:rsidRDefault="00D737ED">
      <w:pPr>
        <w:rPr>
          <w:rFonts w:cs="Arial"/>
          <w:b/>
          <w:lang w:eastAsia="en-US"/>
        </w:rPr>
      </w:pPr>
    </w:p>
    <w:p w:rsidR="00D737ED" w:rsidRDefault="00D737ED">
      <w:pPr>
        <w:rPr>
          <w:lang w:eastAsia="en-US"/>
        </w:rPr>
      </w:pPr>
    </w:p>
    <w:p w:rsidR="001D7F4B" w:rsidRDefault="001D7F4B">
      <w:pPr>
        <w:rPr>
          <w:lang w:eastAsia="en-US"/>
        </w:rPr>
      </w:pPr>
    </w:p>
    <w:p w:rsidR="001D7F4B" w:rsidRDefault="001D7F4B">
      <w:pPr>
        <w:rPr>
          <w:lang w:eastAsia="en-US"/>
        </w:rPr>
      </w:pPr>
    </w:p>
    <w:p w:rsidR="00044BD5" w:rsidRDefault="003578EF" w:rsidP="00044BD5">
      <w:pPr>
        <w:rPr>
          <w:rFonts w:cs="Arial"/>
          <w:b/>
          <w:u w:val="single"/>
          <w:lang w:eastAsia="en-US"/>
        </w:rPr>
      </w:pPr>
      <w:hyperlink w:anchor="BPM1" w:history="1">
        <w:r w:rsidR="00044BD5">
          <w:rPr>
            <w:rStyle w:val="Hyperlink"/>
            <w:rFonts w:cs="Arial"/>
            <w:b/>
            <w:lang w:eastAsia="en-US"/>
          </w:rPr>
          <w:t>1.8</w:t>
        </w:r>
      </w:hyperlink>
      <w:r w:rsidR="00044BD5">
        <w:rPr>
          <w:rFonts w:cs="Arial"/>
          <w:b/>
          <w:u w:val="single"/>
          <w:lang w:eastAsia="en-US"/>
        </w:rPr>
        <w:t xml:space="preserve"> Request </w:t>
      </w:r>
      <w:r w:rsidR="004A02B0">
        <w:rPr>
          <w:rFonts w:cs="Arial"/>
          <w:b/>
          <w:u w:val="single"/>
          <w:lang w:eastAsia="en-US"/>
        </w:rPr>
        <w:t>Loan Calculation</w:t>
      </w:r>
      <w:r w:rsidR="004443A1">
        <w:rPr>
          <w:rFonts w:cs="Arial"/>
          <w:b/>
          <w:u w:val="single"/>
          <w:lang w:eastAsia="en-US"/>
        </w:rPr>
        <w:t xml:space="preserve">: </w:t>
      </w:r>
    </w:p>
    <w:p w:rsidR="00044BD5" w:rsidRDefault="003578EF" w:rsidP="00044BD5">
      <w:pPr>
        <w:rPr>
          <w:rFonts w:cs="Arial"/>
          <w:lang w:eastAsia="en-US"/>
        </w:rPr>
      </w:pPr>
      <w:r>
        <w:rPr>
          <w:b/>
          <w:lang w:eastAsia="en-US"/>
        </w:rPr>
        <w:t>Actor/Role: CSR or Authorized User</w:t>
      </w:r>
      <w:r w:rsidR="00044BD5">
        <w:rPr>
          <w:rFonts w:cs="Arial"/>
          <w:b/>
          <w:lang w:eastAsia="en-US"/>
        </w:rPr>
        <w:t xml:space="preserve"> </w:t>
      </w:r>
      <w:r w:rsidR="00044BD5">
        <w:rPr>
          <w:rFonts w:cs="Arial"/>
          <w:lang w:eastAsia="en-US"/>
        </w:rPr>
        <w:t xml:space="preserve"> </w:t>
      </w:r>
    </w:p>
    <w:p w:rsidR="00044BD5" w:rsidRDefault="00044BD5" w:rsidP="00044BD5">
      <w:pPr>
        <w:rPr>
          <w:rFonts w:cs="Arial"/>
          <w:b/>
          <w:u w:val="single"/>
          <w:lang w:eastAsia="en-US"/>
        </w:rPr>
      </w:pPr>
      <w:r>
        <w:rPr>
          <w:rFonts w:cs="Arial"/>
          <w:b/>
          <w:lang w:eastAsia="en-US"/>
        </w:rPr>
        <w:t>Description:</w:t>
      </w:r>
    </w:p>
    <w:p w:rsidR="00044BD5" w:rsidRDefault="00044BD5" w:rsidP="00044BD5">
      <w:pPr>
        <w:rPr>
          <w:lang w:eastAsia="en-US"/>
        </w:rPr>
      </w:pPr>
      <w:r>
        <w:rPr>
          <w:lang w:eastAsia="en-US"/>
        </w:rPr>
        <w:t xml:space="preserve">Once all required information is entered, the CSR or Authorized User </w:t>
      </w:r>
      <w:r w:rsidR="004A02B0">
        <w:rPr>
          <w:lang w:eastAsia="en-US"/>
        </w:rPr>
        <w:t xml:space="preserve">requests to </w:t>
      </w:r>
      <w:r w:rsidR="00C17FAB">
        <w:rPr>
          <w:lang w:eastAsia="en-US"/>
        </w:rPr>
        <w:t xml:space="preserve">calculate payment </w:t>
      </w:r>
      <w:r w:rsidR="004A02B0">
        <w:rPr>
          <w:lang w:eastAsia="en-US"/>
        </w:rPr>
        <w:t>periods, installment amount and interest</w:t>
      </w:r>
      <w:r w:rsidR="00C17FAB">
        <w:rPr>
          <w:lang w:eastAsia="en-US"/>
        </w:rPr>
        <w:t xml:space="preserve"> </w:t>
      </w:r>
      <w:r w:rsidR="004A02B0">
        <w:rPr>
          <w:lang w:eastAsia="en-US"/>
        </w:rPr>
        <w:t>amount</w:t>
      </w:r>
      <w:r>
        <w:rPr>
          <w:lang w:eastAsia="en-US"/>
        </w:rPr>
        <w:t xml:space="preserve">.  </w:t>
      </w:r>
    </w:p>
    <w:p w:rsidR="00D737ED" w:rsidRDefault="00D737ED">
      <w:pPr>
        <w:rPr>
          <w:lang w:eastAsia="en-US"/>
        </w:rPr>
      </w:pPr>
    </w:p>
    <w:p w:rsidR="00044BD5" w:rsidRDefault="00044BD5">
      <w:pPr>
        <w:rPr>
          <w:lang w:eastAsia="en-US"/>
        </w:rPr>
      </w:pPr>
    </w:p>
    <w:p w:rsidR="00D737ED" w:rsidRDefault="00D737ED">
      <w:pPr>
        <w:rPr>
          <w:lang w:eastAsia="en-US"/>
        </w:rPr>
      </w:pPr>
    </w:p>
    <w:p w:rsidR="00D737ED" w:rsidRDefault="003578EF">
      <w:pPr>
        <w:rPr>
          <w:rFonts w:cs="Arial"/>
          <w:b/>
          <w:u w:val="single"/>
          <w:lang w:eastAsia="en-US"/>
        </w:rPr>
      </w:pPr>
      <w:hyperlink w:anchor="BPM1" w:history="1">
        <w:r w:rsidR="00D737ED">
          <w:rPr>
            <w:rStyle w:val="Hyperlink"/>
            <w:rFonts w:cs="Arial"/>
            <w:b/>
            <w:lang w:eastAsia="en-US"/>
          </w:rPr>
          <w:t>1.9</w:t>
        </w:r>
      </w:hyperlink>
      <w:r w:rsidR="00D737ED">
        <w:rPr>
          <w:rFonts w:cs="Arial"/>
          <w:b/>
          <w:u w:val="single"/>
          <w:lang w:eastAsia="en-US"/>
        </w:rPr>
        <w:t xml:space="preserve"> Calculate Loan Payment Periods and Installment Amount </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Based on the </w:t>
      </w:r>
      <w:hyperlink w:anchor="LoanMain" w:history="1">
        <w:r>
          <w:rPr>
            <w:rStyle w:val="Hyperlink"/>
            <w:lang w:eastAsia="en-US"/>
          </w:rPr>
          <w:t>Loan</w:t>
        </w:r>
      </w:hyperlink>
      <w:r>
        <w:rPr>
          <w:lang w:eastAsia="en-US"/>
        </w:rPr>
        <w:t xml:space="preserve"> information entered, </w:t>
      </w:r>
      <w:r w:rsidR="0001095B">
        <w:rPr>
          <w:lang w:eastAsia="en-US"/>
        </w:rPr>
        <w:t>C2M(</w:t>
      </w:r>
      <w:r w:rsidR="009C427E">
        <w:rPr>
          <w:lang w:eastAsia="en-US"/>
        </w:rPr>
        <w:t>CCB</w:t>
      </w:r>
      <w:r w:rsidR="0001095B">
        <w:rPr>
          <w:lang w:eastAsia="en-US"/>
        </w:rPr>
        <w:t>)</w:t>
      </w:r>
      <w:r>
        <w:rPr>
          <w:lang w:eastAsia="en-US"/>
        </w:rPr>
        <w:t xml:space="preserve"> then calculates the number of periods and installment amount for the </w:t>
      </w:r>
      <w:hyperlink w:anchor="LoanSA" w:history="1">
        <w:r>
          <w:rPr>
            <w:rStyle w:val="Hyperlink"/>
            <w:lang w:eastAsia="en-US"/>
          </w:rPr>
          <w:t>Loan Service Agreement</w:t>
        </w:r>
      </w:hyperlink>
      <w:r>
        <w:rPr>
          <w:lang w:eastAsia="en-US"/>
        </w:rPr>
        <w:t xml:space="preserve">.  </w:t>
      </w:r>
    </w:p>
    <w:p w:rsidR="00D737ED" w:rsidRDefault="00D737ED">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 xml:space="preserve">LPDA-SI – </w:t>
            </w:r>
            <w:r w:rsidRPr="004943B1">
              <w:rPr>
                <w:rFonts w:cs="Arial"/>
                <w:color w:val="000000"/>
                <w:szCs w:val="16"/>
              </w:rPr>
              <w:t>This loan amortization period and payment amount algorithm is used for calculating the number of amortization periods or the fixed amortization amount for a simple interest loan.</w:t>
            </w:r>
            <w:r w:rsidRPr="004943B1">
              <w:rPr>
                <w:rFonts w:ascii="Arial" w:hAnsi="Arial" w:cs="Arial"/>
                <w:color w:val="000000"/>
                <w:szCs w:val="16"/>
              </w:rPr>
              <w:t> </w:t>
            </w:r>
          </w:p>
        </w:tc>
      </w:tr>
      <w:tr w:rsidR="0030404D">
        <w:tc>
          <w:tcPr>
            <w:tcW w:w="4860" w:type="dxa"/>
          </w:tcPr>
          <w:p w:rsidR="0030404D" w:rsidRPr="004A02B0" w:rsidRDefault="0030404D" w:rsidP="0030404D">
            <w:pPr>
              <w:rPr>
                <w:rFonts w:cs="Arial"/>
                <w:bCs/>
                <w:szCs w:val="18"/>
                <w:lang w:eastAsia="en-US"/>
              </w:rPr>
            </w:pPr>
            <w:r w:rsidRPr="004A02B0">
              <w:rPr>
                <w:rFonts w:cs="Arial"/>
                <w:bCs/>
                <w:szCs w:val="18"/>
                <w:lang w:eastAsia="en-US"/>
              </w:rPr>
              <w:t xml:space="preserve">LINT-SI - </w:t>
            </w:r>
            <w:r w:rsidRPr="004A02B0">
              <w:t>This</w:t>
            </w:r>
            <w:r w:rsidRPr="004A02B0">
              <w:rPr>
                <w:rFonts w:cs="Arial"/>
                <w:bCs/>
                <w:szCs w:val="18"/>
                <w:lang w:eastAsia="en-US"/>
              </w:rPr>
              <w:t xml:space="preserve"> loan interest charge algorithm calculates the interest charge (using simple interest only) for a loan service agreement for a particular bill period.</w:t>
            </w:r>
          </w:p>
          <w:p w:rsidR="0030404D" w:rsidRPr="004943B1" w:rsidRDefault="0030404D" w:rsidP="0030404D">
            <w:pPr>
              <w:rPr>
                <w:rFonts w:cs="Arial"/>
                <w:bCs/>
                <w:szCs w:val="18"/>
                <w:lang w:eastAsia="en-US"/>
              </w:rPr>
            </w:pPr>
            <w:r w:rsidRPr="004A02B0">
              <w:rPr>
                <w:rFonts w:cs="Arial"/>
                <w:bCs/>
                <w:szCs w:val="18"/>
                <w:lang w:eastAsia="en-US"/>
              </w:rPr>
              <w:t xml:space="preserve">The interest calculation is based on: 1) unbilled principal (i.e., the service agreement's payoff balance minus the current balance), 2) the number of billing periods covered by the bill, and 3) the </w:t>
            </w:r>
            <w:r w:rsidRPr="004A02B0">
              <w:rPr>
                <w:rFonts w:cs="Arial"/>
                <w:bCs/>
                <w:szCs w:val="18"/>
                <w:lang w:eastAsia="en-US"/>
              </w:rPr>
              <w:lastRenderedPageBreak/>
              <w:t>interest rate.</w:t>
            </w:r>
          </w:p>
        </w:tc>
      </w:tr>
    </w:tbl>
    <w:p w:rsidR="00D737ED" w:rsidRDefault="00D737ED">
      <w:pPr>
        <w:rPr>
          <w:rFonts w:cs="Arial"/>
          <w:b/>
          <w:lang w:eastAsia="en-US"/>
        </w:rPr>
      </w:pPr>
      <w:r>
        <w:rPr>
          <w:rFonts w:cs="Arial"/>
          <w:b/>
          <w:lang w:eastAsia="en-US"/>
        </w:rPr>
        <w:lastRenderedPageBreak/>
        <w:t xml:space="preserve">Process Plug-in enabled Y </w:t>
      </w:r>
      <w:r>
        <w:rPr>
          <w:rFonts w:cs="Arial"/>
          <w:lang w:eastAsia="en-US"/>
        </w:rPr>
        <w:t xml:space="preserve">        </w:t>
      </w:r>
      <w:r>
        <w:rPr>
          <w:rFonts w:cs="Arial"/>
          <w:b/>
          <w:lang w:eastAsia="en-US"/>
        </w:rPr>
        <w:t>Available Algorithm(s):</w:t>
      </w:r>
    </w:p>
    <w:p w:rsidR="00D737ED" w:rsidRDefault="00D737ED">
      <w:pPr>
        <w:rPr>
          <w:lang w:eastAsia="en-US"/>
        </w:rPr>
      </w:pPr>
    </w:p>
    <w:p w:rsidR="00D737ED" w:rsidRDefault="00D737ED">
      <w:pPr>
        <w:rPr>
          <w:rFonts w:cs="Arial"/>
          <w:b/>
          <w:lang w:eastAsia="en-US"/>
        </w:rPr>
      </w:pPr>
    </w:p>
    <w:p w:rsidR="00D737ED" w:rsidRDefault="00D737ED">
      <w:pPr>
        <w:pStyle w:val="TOC1"/>
        <w:spacing w:before="0" w:after="0"/>
        <w:rPr>
          <w:b w:val="0"/>
          <w:lang w:eastAsia="en-US"/>
        </w:rPr>
      </w:pPr>
      <w:r>
        <w:rPr>
          <w:bCs w:val="0"/>
          <w:caps w:val="0"/>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SA Type</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SA Start Option</w:t>
            </w:r>
          </w:p>
        </w:tc>
      </w:tr>
    </w:tbl>
    <w:p w:rsidR="00D737ED" w:rsidRDefault="00D737ED">
      <w:pPr>
        <w:rPr>
          <w:rFonts w:cs="Arial"/>
          <w:b/>
          <w:lang w:eastAsia="en-US"/>
        </w:rPr>
      </w:pPr>
      <w:r>
        <w:rPr>
          <w:rFonts w:cs="Arial"/>
          <w:b/>
          <w:lang w:eastAsia="en-US"/>
        </w:rPr>
        <w:t xml:space="preserve">Configuration required Y          Entities to Configure:  </w:t>
      </w:r>
    </w:p>
    <w:p w:rsidR="00D737ED" w:rsidRDefault="00D737ED">
      <w:pPr>
        <w:rPr>
          <w:rFonts w:cs="Arial"/>
          <w:b/>
          <w:lang w:eastAsia="en-US"/>
        </w:rPr>
      </w:pPr>
    </w:p>
    <w:p w:rsidR="00630A90" w:rsidRDefault="00630A90">
      <w:pPr>
        <w:rPr>
          <w:rFonts w:cs="Arial"/>
          <w:b/>
          <w:lang w:eastAsia="en-US"/>
        </w:rPr>
      </w:pPr>
    </w:p>
    <w:p w:rsidR="00630A90" w:rsidRDefault="00630A90" w:rsidP="00630A90">
      <w:pPr>
        <w:rPr>
          <w:lang w:eastAsia="en-US"/>
        </w:rPr>
      </w:pPr>
    </w:p>
    <w:p w:rsidR="00630A90" w:rsidRDefault="00630A90" w:rsidP="00630A90">
      <w:pPr>
        <w:rPr>
          <w:lang w:eastAsia="en-US"/>
        </w:rPr>
      </w:pPr>
    </w:p>
    <w:p w:rsidR="00630A90" w:rsidRDefault="003578EF" w:rsidP="00630A90">
      <w:pPr>
        <w:rPr>
          <w:rFonts w:cs="Arial"/>
          <w:b/>
          <w:u w:val="single"/>
          <w:lang w:eastAsia="en-US"/>
        </w:rPr>
      </w:pPr>
      <w:hyperlink w:anchor="BPM1" w:history="1">
        <w:r w:rsidR="00630A90">
          <w:rPr>
            <w:rStyle w:val="Hyperlink"/>
            <w:rFonts w:cs="Arial"/>
            <w:b/>
            <w:lang w:eastAsia="en-US"/>
          </w:rPr>
          <w:t>2.0</w:t>
        </w:r>
      </w:hyperlink>
      <w:r w:rsidR="00630A90">
        <w:rPr>
          <w:rFonts w:cs="Arial"/>
          <w:b/>
          <w:u w:val="single"/>
          <w:lang w:eastAsia="en-US"/>
        </w:rPr>
        <w:t xml:space="preserve"> Calculate Loan Interest </w:t>
      </w:r>
    </w:p>
    <w:p w:rsidR="00630A90" w:rsidRDefault="00630A90" w:rsidP="00630A90">
      <w:pPr>
        <w:rPr>
          <w:rFonts w:cs="Arial"/>
          <w:lang w:eastAsia="en-US"/>
        </w:rPr>
      </w:pPr>
      <w:r>
        <w:rPr>
          <w:b/>
          <w:bCs/>
          <w:lang w:eastAsia="en-US"/>
        </w:rPr>
        <w:t>A</w:t>
      </w:r>
      <w:r>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lang w:eastAsia="en-US"/>
        </w:rPr>
        <w:t xml:space="preserve"> </w:t>
      </w:r>
    </w:p>
    <w:p w:rsidR="00630A90" w:rsidRDefault="00630A90" w:rsidP="00630A90">
      <w:pPr>
        <w:rPr>
          <w:rFonts w:cs="Arial"/>
          <w:b/>
          <w:u w:val="single"/>
          <w:lang w:eastAsia="en-US"/>
        </w:rPr>
      </w:pPr>
      <w:r>
        <w:rPr>
          <w:rFonts w:cs="Arial"/>
          <w:b/>
          <w:lang w:eastAsia="en-US"/>
        </w:rPr>
        <w:t>Description:</w:t>
      </w:r>
    </w:p>
    <w:p w:rsidR="00630A90" w:rsidRDefault="00630A90" w:rsidP="00630A90">
      <w:pPr>
        <w:rPr>
          <w:lang w:eastAsia="en-US"/>
        </w:rPr>
      </w:pPr>
      <w:r>
        <w:rPr>
          <w:lang w:eastAsia="en-US"/>
        </w:rPr>
        <w:t xml:space="preserve">Based on the Loan information entered, </w:t>
      </w:r>
      <w:r w:rsidR="0001095B">
        <w:rPr>
          <w:lang w:eastAsia="en-US"/>
        </w:rPr>
        <w:t>C2M(</w:t>
      </w:r>
      <w:r w:rsidR="009C427E">
        <w:rPr>
          <w:lang w:eastAsia="en-US"/>
        </w:rPr>
        <w:t>CCB</w:t>
      </w:r>
      <w:r w:rsidR="0001095B">
        <w:rPr>
          <w:lang w:eastAsia="en-US"/>
        </w:rPr>
        <w:t>)</w:t>
      </w:r>
      <w:r>
        <w:rPr>
          <w:lang w:eastAsia="en-US"/>
        </w:rPr>
        <w:t xml:space="preserve"> calculates the interest rate for the Loan Service Agreement. The interest rate may be overridden.  </w:t>
      </w:r>
    </w:p>
    <w:p w:rsidR="00630A90" w:rsidRDefault="00630A90" w:rsidP="00630A90">
      <w:pPr>
        <w:rPr>
          <w:lang w:eastAsia="en-US"/>
        </w:rPr>
      </w:pPr>
    </w:p>
    <w:p w:rsidR="001D7F4B" w:rsidRPr="004943B1" w:rsidRDefault="001D7F4B" w:rsidP="00630A90">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30A90" w:rsidRPr="004943B1" w:rsidTr="003B4CE2">
        <w:tc>
          <w:tcPr>
            <w:tcW w:w="4860" w:type="dxa"/>
          </w:tcPr>
          <w:p w:rsidR="00630A90" w:rsidRPr="004943B1" w:rsidRDefault="00630A90" w:rsidP="003B4CE2">
            <w:pPr>
              <w:rPr>
                <w:rFonts w:cs="Arial"/>
                <w:bCs/>
                <w:szCs w:val="18"/>
                <w:lang w:eastAsia="en-US"/>
              </w:rPr>
            </w:pPr>
            <w:r w:rsidRPr="004943B1">
              <w:rPr>
                <w:rFonts w:cs="Arial"/>
                <w:bCs/>
                <w:szCs w:val="18"/>
                <w:lang w:eastAsia="en-US"/>
              </w:rPr>
              <w:t>LINT-SI - This loan interest charge algorithm calculates the interest charge (using simple interest only) for a loan service agreement for a particular bill period.</w:t>
            </w:r>
          </w:p>
        </w:tc>
      </w:tr>
    </w:tbl>
    <w:p w:rsidR="00630A90" w:rsidRDefault="00630A90" w:rsidP="00630A90">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30A90" w:rsidRDefault="00630A90" w:rsidP="00630A90">
      <w:pPr>
        <w:rPr>
          <w:lang w:eastAsia="en-US"/>
        </w:rPr>
      </w:pPr>
    </w:p>
    <w:p w:rsidR="00630A90" w:rsidRDefault="00630A90" w:rsidP="00630A90">
      <w:pPr>
        <w:rPr>
          <w:rFonts w:cs="Arial"/>
          <w:b/>
          <w:lang w:eastAsia="en-US"/>
        </w:rPr>
      </w:pPr>
    </w:p>
    <w:p w:rsidR="00630A90" w:rsidRDefault="00630A90" w:rsidP="00630A90">
      <w:pPr>
        <w:rPr>
          <w:lang w:eastAsia="en-US"/>
        </w:rPr>
      </w:pPr>
    </w:p>
    <w:p w:rsidR="00630A90" w:rsidRDefault="00630A90" w:rsidP="00630A90">
      <w:pPr>
        <w:rPr>
          <w:lang w:eastAsia="en-US"/>
        </w:rPr>
      </w:pPr>
    </w:p>
    <w:p w:rsidR="001D7F4B" w:rsidRDefault="001D7F4B" w:rsidP="00630A90">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30A90" w:rsidTr="003B4CE2">
        <w:tc>
          <w:tcPr>
            <w:tcW w:w="4860" w:type="dxa"/>
          </w:tcPr>
          <w:p w:rsidR="00630A90" w:rsidRPr="004943B1" w:rsidRDefault="00630A90" w:rsidP="003B4CE2">
            <w:pPr>
              <w:rPr>
                <w:rFonts w:cs="Arial"/>
                <w:bCs/>
                <w:szCs w:val="18"/>
                <w:lang w:eastAsia="en-US"/>
              </w:rPr>
            </w:pPr>
            <w:r w:rsidRPr="004943B1">
              <w:rPr>
                <w:rFonts w:cs="Arial"/>
                <w:bCs/>
                <w:szCs w:val="18"/>
                <w:lang w:eastAsia="en-US"/>
              </w:rPr>
              <w:t>SA Type</w:t>
            </w:r>
          </w:p>
        </w:tc>
      </w:tr>
      <w:tr w:rsidR="00630A90" w:rsidTr="003B4CE2">
        <w:tc>
          <w:tcPr>
            <w:tcW w:w="4860" w:type="dxa"/>
          </w:tcPr>
          <w:p w:rsidR="00630A90" w:rsidRPr="004943B1" w:rsidRDefault="00630A90" w:rsidP="003B4CE2">
            <w:pPr>
              <w:rPr>
                <w:rFonts w:cs="Arial"/>
                <w:bCs/>
                <w:szCs w:val="18"/>
                <w:lang w:eastAsia="en-US"/>
              </w:rPr>
            </w:pPr>
            <w:r w:rsidRPr="004943B1">
              <w:rPr>
                <w:rFonts w:cs="Arial"/>
                <w:bCs/>
                <w:szCs w:val="18"/>
                <w:lang w:eastAsia="en-US"/>
              </w:rPr>
              <w:t>SA Start Option</w:t>
            </w:r>
          </w:p>
        </w:tc>
      </w:tr>
      <w:tr w:rsidR="00630A90" w:rsidTr="003B4CE2">
        <w:tc>
          <w:tcPr>
            <w:tcW w:w="4860" w:type="dxa"/>
          </w:tcPr>
          <w:p w:rsidR="00630A90" w:rsidRPr="004943B1" w:rsidRDefault="00630A90" w:rsidP="003B4CE2">
            <w:pPr>
              <w:rPr>
                <w:rFonts w:cs="Arial"/>
                <w:bCs/>
                <w:szCs w:val="18"/>
                <w:lang w:eastAsia="en-US"/>
              </w:rPr>
            </w:pPr>
            <w:r w:rsidRPr="004943B1">
              <w:rPr>
                <w:rFonts w:cs="Arial"/>
                <w:bCs/>
                <w:szCs w:val="18"/>
                <w:lang w:eastAsia="en-US"/>
              </w:rPr>
              <w:t>Rate Schedule</w:t>
            </w:r>
          </w:p>
        </w:tc>
      </w:tr>
    </w:tbl>
    <w:p w:rsidR="00630A90" w:rsidRDefault="00630A90" w:rsidP="00630A90">
      <w:pPr>
        <w:rPr>
          <w:rFonts w:cs="Arial"/>
          <w:b/>
          <w:lang w:eastAsia="en-US"/>
        </w:rPr>
      </w:pPr>
      <w:r>
        <w:rPr>
          <w:rFonts w:cs="Arial"/>
          <w:b/>
          <w:lang w:eastAsia="en-US"/>
        </w:rPr>
        <w:t xml:space="preserve">Configuration required Y          Entities to Configure:  </w:t>
      </w:r>
    </w:p>
    <w:p w:rsidR="00630A90" w:rsidRDefault="00630A90" w:rsidP="00630A90">
      <w:pPr>
        <w:rPr>
          <w:rFonts w:cs="Arial"/>
          <w:b/>
          <w:lang w:eastAsia="en-US"/>
        </w:rPr>
      </w:pPr>
    </w:p>
    <w:p w:rsidR="00630A90" w:rsidRDefault="00630A90" w:rsidP="00630A90">
      <w:pPr>
        <w:rPr>
          <w:lang w:eastAsia="en-US"/>
        </w:rPr>
      </w:pPr>
    </w:p>
    <w:p w:rsidR="00630A90" w:rsidRDefault="00630A90" w:rsidP="00630A90">
      <w:pPr>
        <w:pStyle w:val="tty80"/>
        <w:rPr>
          <w:rFonts w:ascii="Book Antiqua" w:hAnsi="Book Antiqua"/>
          <w:lang w:eastAsia="en-US"/>
        </w:rPr>
      </w:pPr>
    </w:p>
    <w:p w:rsidR="00630A90" w:rsidRDefault="00630A90" w:rsidP="00630A90">
      <w:pPr>
        <w:pStyle w:val="tty80"/>
        <w:rPr>
          <w:rFonts w:ascii="Book Antiqua" w:hAnsi="Book Antiqua"/>
          <w:lang w:eastAsia="en-US"/>
        </w:rPr>
      </w:pPr>
    </w:p>
    <w:p w:rsidR="00044BD5" w:rsidRPr="003578EF" w:rsidRDefault="003578EF" w:rsidP="00044BD5">
      <w:pPr>
        <w:rPr>
          <w:rFonts w:cs="Arial"/>
          <w:b/>
          <w:u w:val="single"/>
          <w:lang w:eastAsia="en-US"/>
        </w:rPr>
      </w:pPr>
      <w:hyperlink w:anchor="BPM1" w:history="1">
        <w:r w:rsidR="00044BD5" w:rsidRPr="003578EF">
          <w:rPr>
            <w:rStyle w:val="Hyperlink"/>
            <w:rFonts w:cs="Arial"/>
            <w:b/>
            <w:color w:val="auto"/>
            <w:lang w:eastAsia="en-US"/>
          </w:rPr>
          <w:t>2.</w:t>
        </w:r>
        <w:r w:rsidR="00630A90" w:rsidRPr="003578EF">
          <w:rPr>
            <w:rStyle w:val="Hyperlink"/>
            <w:rFonts w:cs="Arial"/>
            <w:b/>
            <w:color w:val="auto"/>
            <w:lang w:eastAsia="en-US"/>
          </w:rPr>
          <w:t>0.1</w:t>
        </w:r>
      </w:hyperlink>
      <w:r w:rsidR="00044BD5" w:rsidRPr="003578EF">
        <w:rPr>
          <w:rFonts w:cs="Arial"/>
          <w:b/>
          <w:u w:val="single"/>
          <w:lang w:eastAsia="en-US"/>
        </w:rPr>
        <w:t xml:space="preserve"> Request Start Loan SA</w:t>
      </w:r>
    </w:p>
    <w:p w:rsidR="00044BD5" w:rsidRPr="003578EF" w:rsidRDefault="003578EF" w:rsidP="00044BD5">
      <w:pPr>
        <w:rPr>
          <w:rFonts w:cs="Arial"/>
          <w:lang w:eastAsia="en-US"/>
        </w:rPr>
      </w:pPr>
      <w:r w:rsidRPr="003578EF">
        <w:rPr>
          <w:b/>
          <w:lang w:eastAsia="en-US"/>
        </w:rPr>
        <w:t>Actor/Role: CSR or Authorized User</w:t>
      </w:r>
      <w:r w:rsidR="00044BD5" w:rsidRPr="003578EF">
        <w:rPr>
          <w:rFonts w:cs="Arial"/>
          <w:b/>
          <w:lang w:eastAsia="en-US"/>
        </w:rPr>
        <w:t xml:space="preserve"> </w:t>
      </w:r>
      <w:r w:rsidR="00044BD5" w:rsidRPr="003578EF">
        <w:rPr>
          <w:rFonts w:cs="Arial"/>
          <w:lang w:eastAsia="en-US"/>
        </w:rPr>
        <w:t xml:space="preserve"> </w:t>
      </w:r>
    </w:p>
    <w:p w:rsidR="00044BD5" w:rsidRPr="003578EF" w:rsidRDefault="00044BD5" w:rsidP="00044BD5">
      <w:pPr>
        <w:rPr>
          <w:rFonts w:cs="Arial"/>
          <w:b/>
          <w:u w:val="single"/>
          <w:lang w:eastAsia="en-US"/>
        </w:rPr>
      </w:pPr>
      <w:r w:rsidRPr="003578EF">
        <w:rPr>
          <w:rFonts w:cs="Arial"/>
          <w:b/>
          <w:lang w:eastAsia="en-US"/>
        </w:rPr>
        <w:t>Description:</w:t>
      </w:r>
    </w:p>
    <w:p w:rsidR="00044BD5" w:rsidRPr="003578EF" w:rsidRDefault="00044BD5" w:rsidP="00044BD5">
      <w:pPr>
        <w:rPr>
          <w:lang w:eastAsia="en-US"/>
        </w:rPr>
      </w:pPr>
      <w:r w:rsidRPr="003578EF">
        <w:rPr>
          <w:lang w:eastAsia="en-US"/>
        </w:rPr>
        <w:t xml:space="preserve">Once all required information is entered, the CSR or Authorized User confirms and initiates the start for the Loan Service Agreement.  </w:t>
      </w:r>
    </w:p>
    <w:p w:rsidR="00044BD5" w:rsidRDefault="00044BD5">
      <w:pPr>
        <w:rPr>
          <w:lang w:eastAsia="en-US"/>
        </w:rPr>
      </w:pPr>
    </w:p>
    <w:p w:rsidR="00D737ED" w:rsidRDefault="00D737ED">
      <w:pPr>
        <w:rPr>
          <w:lang w:eastAsia="en-US"/>
        </w:rPr>
      </w:pPr>
    </w:p>
    <w:p w:rsidR="00D737ED" w:rsidRDefault="003578EF">
      <w:pPr>
        <w:rPr>
          <w:rFonts w:cs="Arial"/>
          <w:b/>
          <w:u w:val="single"/>
          <w:lang w:eastAsia="en-US"/>
        </w:rPr>
      </w:pPr>
      <w:hyperlink w:anchor="BPM1" w:history="1">
        <w:r w:rsidR="00D737ED">
          <w:rPr>
            <w:rStyle w:val="Hyperlink"/>
            <w:rFonts w:cs="Arial"/>
            <w:b/>
            <w:lang w:eastAsia="en-US"/>
          </w:rPr>
          <w:t>2.</w:t>
        </w:r>
        <w:r w:rsidR="00044BD5">
          <w:rPr>
            <w:rStyle w:val="Hyperlink"/>
            <w:rFonts w:cs="Arial"/>
            <w:b/>
            <w:lang w:eastAsia="en-US"/>
          </w:rPr>
          <w:t>1</w:t>
        </w:r>
      </w:hyperlink>
      <w:r w:rsidR="00D737ED">
        <w:rPr>
          <w:rFonts w:cs="Arial"/>
          <w:b/>
          <w:u w:val="single"/>
          <w:lang w:eastAsia="en-US"/>
        </w:rPr>
        <w:t xml:space="preserve"> Add Loan SA in Pending Start Status </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w:t>
      </w:r>
      <w:hyperlink w:anchor="LoanSA" w:history="1">
        <w:r>
          <w:rPr>
            <w:rStyle w:val="Hyperlink"/>
            <w:lang w:eastAsia="en-US"/>
          </w:rPr>
          <w:t>Loan Service Agreement</w:t>
        </w:r>
      </w:hyperlink>
      <w:r>
        <w:rPr>
          <w:lang w:eastAsia="en-US"/>
        </w:rPr>
        <w:t xml:space="preserve"> is establis</w:t>
      </w:r>
      <w:r w:rsidR="00E05BE5">
        <w:rPr>
          <w:lang w:eastAsia="en-US"/>
        </w:rPr>
        <w:t xml:space="preserve">hed in a Pending Start Status. </w:t>
      </w:r>
      <w:r>
        <w:rPr>
          <w:lang w:eastAsia="en-US"/>
        </w:rPr>
        <w:t xml:space="preserve">If configured, a To Do entry can be created when the Loan Service Agreement is created.  </w:t>
      </w:r>
    </w:p>
    <w:p w:rsidR="005C0428" w:rsidRDefault="005C0428">
      <w:pPr>
        <w:rPr>
          <w:lang w:eastAsia="en-US"/>
        </w:rPr>
      </w:pPr>
    </w:p>
    <w:p w:rsidR="00D737ED" w:rsidRDefault="00D737ED">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 xml:space="preserve">New SA To Do - </w:t>
            </w:r>
            <w:r w:rsidRPr="004943B1">
              <w:rPr>
                <w:rFonts w:cs="Arial"/>
                <w:color w:val="000000"/>
                <w:szCs w:val="16"/>
              </w:rPr>
              <w:t>Create a To Do entry when a SA is added</w:t>
            </w:r>
          </w:p>
        </w:tc>
      </w:tr>
    </w:tbl>
    <w:p w:rsidR="00D737ED" w:rsidRDefault="00D737ED">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D737ED" w:rsidRPr="00BB2324" w:rsidRDefault="00D737ED">
      <w:pPr>
        <w:rPr>
          <w:b/>
          <w:lang w:eastAsia="en-US"/>
        </w:rPr>
      </w:pPr>
    </w:p>
    <w:p w:rsidR="00D737ED" w:rsidRDefault="00D737ED">
      <w:pPr>
        <w:rPr>
          <w:b/>
          <w:lang w:eastAsia="en-US"/>
        </w:rPr>
      </w:pPr>
    </w:p>
    <w:p w:rsidR="005C0428" w:rsidRPr="00BB2324" w:rsidRDefault="005C0428">
      <w:pPr>
        <w:rPr>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rsidRPr="00BB2324">
        <w:trPr>
          <w:trHeight w:val="194"/>
        </w:trPr>
        <w:tc>
          <w:tcPr>
            <w:tcW w:w="4860" w:type="dxa"/>
          </w:tcPr>
          <w:p w:rsidR="00D737ED" w:rsidRPr="004943B1" w:rsidRDefault="00D737ED">
            <w:pPr>
              <w:rPr>
                <w:rStyle w:val="labeluimargin"/>
                <w:rFonts w:cs="Arial"/>
                <w:color w:val="000000"/>
              </w:rPr>
            </w:pPr>
            <w:r w:rsidRPr="004943B1">
              <w:rPr>
                <w:rStyle w:val="labeluimargin"/>
                <w:rFonts w:cs="Arial"/>
                <w:color w:val="000000"/>
              </w:rPr>
              <w:t>To Do Type</w:t>
            </w:r>
          </w:p>
        </w:tc>
      </w:tr>
      <w:tr w:rsidR="00D737ED" w:rsidRPr="00BB2324">
        <w:trPr>
          <w:trHeight w:val="194"/>
        </w:trPr>
        <w:tc>
          <w:tcPr>
            <w:tcW w:w="4860" w:type="dxa"/>
          </w:tcPr>
          <w:p w:rsidR="00D737ED" w:rsidRPr="004943B1" w:rsidRDefault="00D737ED">
            <w:pPr>
              <w:rPr>
                <w:rStyle w:val="labeluimargin"/>
                <w:rFonts w:cs="Arial"/>
                <w:color w:val="000000"/>
              </w:rPr>
            </w:pPr>
            <w:r w:rsidRPr="004943B1">
              <w:rPr>
                <w:rStyle w:val="labeluimargin"/>
                <w:rFonts w:cs="Arial"/>
                <w:color w:val="000000"/>
              </w:rPr>
              <w:t>To Do Role</w:t>
            </w:r>
          </w:p>
        </w:tc>
      </w:tr>
    </w:tbl>
    <w:p w:rsidR="00D737ED" w:rsidRDefault="00D737ED">
      <w:pPr>
        <w:pStyle w:val="CommentSubject"/>
        <w:rPr>
          <w:rFonts w:cs="Arial"/>
          <w:bCs w:val="0"/>
          <w:lang w:eastAsia="en-US"/>
        </w:rPr>
      </w:pPr>
      <w:r>
        <w:rPr>
          <w:rFonts w:cs="Arial"/>
          <w:bCs w:val="0"/>
          <w:lang w:eastAsia="en-US"/>
        </w:rPr>
        <w:t>Configuration Y</w:t>
      </w:r>
      <w:r>
        <w:rPr>
          <w:rFonts w:cs="Arial"/>
          <w:bCs w:val="0"/>
          <w:lang w:eastAsia="en-US"/>
        </w:rPr>
        <w:tab/>
      </w:r>
      <w:r>
        <w:rPr>
          <w:rFonts w:cs="Arial"/>
          <w:bCs w:val="0"/>
          <w:lang w:eastAsia="en-US"/>
        </w:rPr>
        <w:tab/>
        <w:t xml:space="preserve"> Entities to Configure:</w:t>
      </w:r>
    </w:p>
    <w:p w:rsidR="00D737ED" w:rsidRDefault="00D737ED">
      <w:pPr>
        <w:rPr>
          <w:rFonts w:cs="Arial"/>
          <w:b/>
          <w:lang w:eastAsia="en-US"/>
        </w:rPr>
      </w:pPr>
    </w:p>
    <w:p w:rsidR="00D737ED" w:rsidRDefault="00D737ED">
      <w:pPr>
        <w:rPr>
          <w:lang w:eastAsia="en-US"/>
        </w:rPr>
      </w:pPr>
    </w:p>
    <w:p w:rsidR="00D737ED" w:rsidRDefault="00D737ED">
      <w:pPr>
        <w:rPr>
          <w:lang w:eastAsia="en-US"/>
        </w:rPr>
      </w:pPr>
    </w:p>
    <w:p w:rsidR="001D7F4B" w:rsidRDefault="001D7F4B">
      <w:pPr>
        <w:rPr>
          <w:lang w:eastAsia="en-US"/>
        </w:rPr>
      </w:pPr>
    </w:p>
    <w:p w:rsidR="00D737ED" w:rsidRDefault="003578EF">
      <w:pPr>
        <w:rPr>
          <w:rFonts w:cs="Arial"/>
          <w:b/>
          <w:u w:val="single"/>
          <w:lang w:eastAsia="en-US"/>
        </w:rPr>
      </w:pPr>
      <w:hyperlink w:anchor="_Business_Process_Model" w:history="1">
        <w:r w:rsidR="00D737ED">
          <w:rPr>
            <w:rStyle w:val="Hyperlink"/>
            <w:rFonts w:cs="Arial"/>
            <w:b/>
            <w:lang w:eastAsia="en-US"/>
          </w:rPr>
          <w:t>2.3</w:t>
        </w:r>
      </w:hyperlink>
      <w:r w:rsidR="00D737ED">
        <w:rPr>
          <w:rFonts w:cs="Arial"/>
          <w:b/>
          <w:u w:val="single"/>
          <w:lang w:eastAsia="en-US"/>
        </w:rPr>
        <w:t xml:space="preserve"> Add Pending Start SA Alert</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01095B">
      <w:pPr>
        <w:rPr>
          <w:lang w:eastAsia="en-US"/>
        </w:rPr>
      </w:pPr>
      <w:r>
        <w:rPr>
          <w:lang w:eastAsia="en-US"/>
        </w:rPr>
        <w:t>C2M(</w:t>
      </w:r>
      <w:r w:rsidR="009C427E">
        <w:rPr>
          <w:lang w:eastAsia="en-US"/>
        </w:rPr>
        <w:t>CCB</w:t>
      </w:r>
      <w:r>
        <w:rPr>
          <w:lang w:eastAsia="en-US"/>
        </w:rPr>
        <w:t>)</w:t>
      </w:r>
      <w:r w:rsidR="00D737ED">
        <w:rPr>
          <w:lang w:eastAsia="en-US"/>
        </w:rPr>
        <w:t xml:space="preserve"> creates a Pending Start </w:t>
      </w:r>
      <w:hyperlink w:anchor="Dashboard" w:history="1">
        <w:r w:rsidR="00D737ED">
          <w:rPr>
            <w:rStyle w:val="Hyperlink"/>
            <w:lang w:eastAsia="en-US"/>
          </w:rPr>
          <w:t>Dashboard</w:t>
        </w:r>
      </w:hyperlink>
      <w:r w:rsidR="00D737ED">
        <w:rPr>
          <w:lang w:eastAsia="en-US"/>
        </w:rPr>
        <w:t xml:space="preserve"> Alert for informational and navigational purposes.  </w:t>
      </w:r>
    </w:p>
    <w:p w:rsidR="001D7F4B" w:rsidRDefault="001D7F4B">
      <w:pPr>
        <w:rPr>
          <w:lang w:eastAsia="en-US"/>
        </w:rPr>
      </w:pPr>
    </w:p>
    <w:p w:rsidR="00D737ED" w:rsidRDefault="00D737ED">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3578EF" w:rsidRDefault="00D737ED">
            <w:pPr>
              <w:rPr>
                <w:rFonts w:cs="Arial"/>
                <w:bCs/>
                <w:szCs w:val="18"/>
                <w:lang w:eastAsia="en-US"/>
              </w:rPr>
            </w:pPr>
            <w:r w:rsidRPr="003578EF">
              <w:rPr>
                <w:rFonts w:cs="Arial"/>
                <w:bCs/>
                <w:szCs w:val="18"/>
                <w:lang w:eastAsia="en-US"/>
              </w:rPr>
              <w:t xml:space="preserve">C1_PENDST-DF </w:t>
            </w:r>
            <w:r w:rsidR="009155E4" w:rsidRPr="003578EF">
              <w:rPr>
                <w:rFonts w:cs="Arial"/>
                <w:bCs/>
                <w:szCs w:val="18"/>
                <w:lang w:eastAsia="en-US"/>
              </w:rPr>
              <w:t xml:space="preserve">– </w:t>
            </w:r>
            <w:r w:rsidR="009155E4" w:rsidRPr="003578EF">
              <w:t>This</w:t>
            </w:r>
            <w:r w:rsidR="009155E4" w:rsidRPr="003578EF">
              <w:rPr>
                <w:rFonts w:cs="Arial"/>
                <w:bCs/>
                <w:szCs w:val="18"/>
                <w:lang w:eastAsia="en-US"/>
              </w:rPr>
              <w:t xml:space="preserve"> control central alert algorithm highlights if the account in context has any pending start service agreement(s).</w:t>
            </w:r>
          </w:p>
        </w:tc>
      </w:tr>
      <w:tr w:rsidR="00D737ED">
        <w:tc>
          <w:tcPr>
            <w:tcW w:w="4860" w:type="dxa"/>
          </w:tcPr>
          <w:p w:rsidR="00D737ED" w:rsidRPr="004943B1" w:rsidRDefault="003578EF">
            <w:pPr>
              <w:rPr>
                <w:rFonts w:cs="Arial"/>
                <w:bCs/>
                <w:szCs w:val="18"/>
                <w:lang w:eastAsia="en-US"/>
              </w:rPr>
            </w:pPr>
            <w:hyperlink w:anchor="AdminMenuCCAlerts" w:history="1">
              <w:r w:rsidR="00D737ED" w:rsidRPr="004943B1">
                <w:rPr>
                  <w:rStyle w:val="Hyperlink"/>
                  <w:rFonts w:cs="Arial"/>
                  <w:bCs/>
                  <w:szCs w:val="18"/>
                  <w:lang w:eastAsia="en-US"/>
                </w:rPr>
                <w:t>Installation Options – Control Central Alerts</w:t>
              </w:r>
            </w:hyperlink>
          </w:p>
        </w:tc>
      </w:tr>
    </w:tbl>
    <w:p w:rsidR="00D737ED" w:rsidRDefault="00D737ED">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D737ED" w:rsidRDefault="00D737ED">
      <w:pPr>
        <w:rPr>
          <w:lang w:eastAsia="en-US"/>
        </w:rPr>
      </w:pPr>
    </w:p>
    <w:p w:rsidR="00D737ED" w:rsidRDefault="00D737ED">
      <w:pPr>
        <w:rPr>
          <w:lang w:eastAsia="en-US"/>
        </w:rPr>
      </w:pPr>
    </w:p>
    <w:p w:rsidR="00D737ED" w:rsidRDefault="00D737ED">
      <w:pPr>
        <w:rPr>
          <w:lang w:eastAsia="en-US"/>
        </w:rPr>
      </w:pPr>
    </w:p>
    <w:p w:rsidR="00D737ED" w:rsidRDefault="00D737ED">
      <w:pPr>
        <w:rPr>
          <w:b/>
          <w:lang w:eastAsia="en-US"/>
        </w:rPr>
      </w:pPr>
    </w:p>
    <w:p w:rsidR="001D7F4B" w:rsidRPr="00BB2324" w:rsidRDefault="001D7F4B">
      <w:pPr>
        <w:rPr>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rsidRPr="00BB2324">
        <w:trPr>
          <w:trHeight w:val="194"/>
        </w:trPr>
        <w:tc>
          <w:tcPr>
            <w:tcW w:w="4860" w:type="dxa"/>
          </w:tcPr>
          <w:p w:rsidR="00D737ED" w:rsidRPr="004943B1" w:rsidRDefault="00D737ED">
            <w:pPr>
              <w:rPr>
                <w:rStyle w:val="labeluimargin"/>
                <w:rFonts w:cs="Arial"/>
                <w:color w:val="000000"/>
              </w:rPr>
            </w:pPr>
            <w:r w:rsidRPr="004943B1">
              <w:rPr>
                <w:rStyle w:val="labeluimargin"/>
                <w:rFonts w:cs="Arial"/>
                <w:color w:val="000000"/>
              </w:rPr>
              <w:t>Installation Options</w:t>
            </w:r>
          </w:p>
        </w:tc>
      </w:tr>
    </w:tbl>
    <w:p w:rsidR="00D737ED" w:rsidRPr="00BB2324" w:rsidRDefault="00D737ED">
      <w:pPr>
        <w:rPr>
          <w:b/>
          <w:lang w:eastAsia="en-US"/>
        </w:rPr>
      </w:pPr>
      <w:r w:rsidRPr="00BB2324">
        <w:rPr>
          <w:rFonts w:cs="Arial"/>
          <w:b/>
          <w:bCs/>
          <w:lang w:eastAsia="en-US"/>
        </w:rPr>
        <w:t>Configuration Y</w:t>
      </w:r>
      <w:r w:rsidRPr="00BB2324">
        <w:rPr>
          <w:rFonts w:cs="Arial"/>
          <w:b/>
          <w:bCs/>
          <w:lang w:eastAsia="en-US"/>
        </w:rPr>
        <w:tab/>
      </w:r>
      <w:r w:rsidRPr="00BB2324">
        <w:rPr>
          <w:rFonts w:cs="Arial"/>
          <w:b/>
          <w:bCs/>
          <w:lang w:eastAsia="en-US"/>
        </w:rPr>
        <w:tab/>
        <w:t xml:space="preserve"> Entities to Configure:</w:t>
      </w:r>
    </w:p>
    <w:p w:rsidR="00D737ED" w:rsidRDefault="00D737ED">
      <w:pPr>
        <w:rPr>
          <w:lang w:eastAsia="en-US"/>
        </w:rPr>
      </w:pPr>
    </w:p>
    <w:p w:rsidR="00D737ED" w:rsidRDefault="00D737ED">
      <w:pPr>
        <w:rPr>
          <w:lang w:eastAsia="en-US"/>
        </w:rPr>
      </w:pPr>
    </w:p>
    <w:p w:rsidR="001D7F4B" w:rsidRDefault="001D7F4B">
      <w:pPr>
        <w:rPr>
          <w:lang w:eastAsia="en-US"/>
        </w:rPr>
      </w:pPr>
    </w:p>
    <w:p w:rsidR="00D737ED" w:rsidRDefault="003578EF">
      <w:pPr>
        <w:rPr>
          <w:rFonts w:cs="Arial"/>
          <w:b/>
          <w:u w:val="single"/>
          <w:lang w:eastAsia="en-US"/>
        </w:rPr>
      </w:pPr>
      <w:hyperlink w:anchor="BPM1" w:history="1">
        <w:r w:rsidR="00D737ED">
          <w:rPr>
            <w:rStyle w:val="Hyperlink"/>
            <w:rFonts w:cs="Arial"/>
            <w:b/>
            <w:lang w:eastAsia="en-US"/>
          </w:rPr>
          <w:t>2.4</w:t>
        </w:r>
      </w:hyperlink>
      <w:r w:rsidR="00D737ED">
        <w:rPr>
          <w:rFonts w:cs="Arial"/>
          <w:b/>
          <w:u w:val="single"/>
          <w:lang w:eastAsia="en-US"/>
        </w:rPr>
        <w:t xml:space="preserve"> Confirm Start Information</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CSR or Authorized User reviews and confirms that the Loan Service Agreement information is correct and processing can proceed.  </w:t>
      </w:r>
    </w:p>
    <w:p w:rsidR="00D737ED" w:rsidRDefault="00D737ED">
      <w:pPr>
        <w:rPr>
          <w:lang w:eastAsia="en-US"/>
        </w:rPr>
      </w:pPr>
    </w:p>
    <w:p w:rsidR="00E05BE5" w:rsidRDefault="00E05BE5">
      <w:pPr>
        <w:pStyle w:val="tty80"/>
        <w:rPr>
          <w:rFonts w:ascii="Book Antiqua" w:hAnsi="Book Antiqua"/>
          <w:lang w:eastAsia="en-US"/>
        </w:rPr>
      </w:pPr>
    </w:p>
    <w:p w:rsidR="00D737ED" w:rsidRDefault="003578EF">
      <w:pPr>
        <w:rPr>
          <w:rFonts w:cs="Arial"/>
          <w:b/>
          <w:u w:val="single"/>
          <w:lang w:eastAsia="en-US"/>
        </w:rPr>
      </w:pPr>
      <w:hyperlink w:anchor="BPM1" w:history="1">
        <w:r w:rsidR="00D737ED">
          <w:rPr>
            <w:rStyle w:val="Hyperlink"/>
            <w:rFonts w:cs="Arial"/>
            <w:b/>
            <w:lang w:eastAsia="en-US"/>
          </w:rPr>
          <w:t>2.5</w:t>
        </w:r>
      </w:hyperlink>
      <w:r w:rsidR="00D737ED">
        <w:rPr>
          <w:rFonts w:cs="Arial"/>
          <w:b/>
          <w:u w:val="single"/>
          <w:lang w:eastAsia="en-US"/>
        </w:rPr>
        <w:t xml:space="preserve"> Request Add Bill Cycle to Account</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If the Account does not have a Bill Cycle associated with other Premise Based Service Agreements or requires changing of the bill cycle, the CSR adds or updates the Bill Cycle for the Account.  </w:t>
      </w:r>
    </w:p>
    <w:p w:rsidR="00D737ED" w:rsidRDefault="00D737ED">
      <w:pPr>
        <w:rPr>
          <w:rFonts w:cs="Arial"/>
          <w:b/>
          <w:lang w:eastAsia="en-US"/>
        </w:rPr>
      </w:pPr>
      <w:r>
        <w:rPr>
          <w:rFonts w:cs="Arial"/>
          <w:b/>
          <w:lang w:eastAsia="en-US"/>
        </w:rPr>
        <w:t xml:space="preserve"> </w:t>
      </w:r>
    </w:p>
    <w:p w:rsidR="00D737ED" w:rsidRDefault="00D737ED">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 xml:space="preserve">Bill Cycle </w:t>
            </w:r>
          </w:p>
        </w:tc>
      </w:tr>
      <w:tr w:rsidR="00D737ED">
        <w:tc>
          <w:tcPr>
            <w:tcW w:w="4860" w:type="dxa"/>
          </w:tcPr>
          <w:p w:rsidR="00D737ED" w:rsidRPr="004943B1" w:rsidRDefault="003578EF">
            <w:pPr>
              <w:rPr>
                <w:rFonts w:cs="Arial"/>
                <w:bCs/>
                <w:szCs w:val="18"/>
                <w:lang w:eastAsia="en-US"/>
              </w:rPr>
            </w:pPr>
            <w:hyperlink w:anchor="SPLtocBM000022" w:history="1">
              <w:r w:rsidR="00D737ED" w:rsidRPr="004943B1">
                <w:t>Bill Cycle Schedule</w:t>
              </w:r>
            </w:hyperlink>
          </w:p>
        </w:tc>
      </w:tr>
    </w:tbl>
    <w:p w:rsidR="00D737ED" w:rsidRDefault="00D737ED">
      <w:pPr>
        <w:rPr>
          <w:rFonts w:cs="Arial"/>
          <w:b/>
          <w:lang w:eastAsia="en-US"/>
        </w:rPr>
      </w:pPr>
      <w:r>
        <w:rPr>
          <w:rFonts w:cs="Arial"/>
          <w:b/>
          <w:lang w:eastAsia="en-US"/>
        </w:rPr>
        <w:t xml:space="preserve">Configuration required Y          Entities to Configure:  </w:t>
      </w:r>
    </w:p>
    <w:p w:rsidR="00D737ED" w:rsidRDefault="00D737ED">
      <w:pPr>
        <w:rPr>
          <w:lang w:eastAsia="en-US"/>
        </w:rPr>
      </w:pPr>
    </w:p>
    <w:p w:rsidR="00D737ED" w:rsidRDefault="00D737ED">
      <w:pPr>
        <w:rPr>
          <w:lang w:eastAsia="en-US"/>
        </w:rPr>
      </w:pPr>
    </w:p>
    <w:p w:rsidR="001D7F4B" w:rsidRDefault="001D7F4B">
      <w:pPr>
        <w:rPr>
          <w:lang w:eastAsia="en-US"/>
        </w:rPr>
      </w:pPr>
    </w:p>
    <w:p w:rsidR="00C17FAB" w:rsidRDefault="00C17FAB">
      <w:pPr>
        <w:rPr>
          <w:lang w:eastAsia="en-US"/>
        </w:rPr>
      </w:pPr>
    </w:p>
    <w:p w:rsidR="00D737ED" w:rsidRDefault="003578EF">
      <w:pPr>
        <w:rPr>
          <w:rFonts w:cs="Arial"/>
          <w:b/>
          <w:u w:val="single"/>
          <w:lang w:eastAsia="en-US"/>
        </w:rPr>
      </w:pPr>
      <w:hyperlink w:anchor="BPM1" w:history="1">
        <w:r w:rsidR="00D737ED">
          <w:rPr>
            <w:rStyle w:val="Hyperlink"/>
            <w:rFonts w:cs="Arial"/>
            <w:b/>
            <w:lang w:eastAsia="en-US"/>
          </w:rPr>
          <w:t>2.6</w:t>
        </w:r>
      </w:hyperlink>
      <w:r w:rsidR="00D737ED">
        <w:rPr>
          <w:rFonts w:cs="Arial"/>
          <w:b/>
          <w:u w:val="single"/>
          <w:lang w:eastAsia="en-US"/>
        </w:rPr>
        <w:t xml:space="preserve"> Add Bill Cycle to Account</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rFonts w:cs="Arial"/>
          <w:b/>
          <w:lang w:eastAsia="en-US"/>
        </w:rPr>
      </w:pPr>
      <w:r>
        <w:rPr>
          <w:lang w:eastAsia="en-US"/>
        </w:rPr>
        <w:t xml:space="preserve">The Bill Cycle for the Account is updated in </w:t>
      </w:r>
      <w:r w:rsidR="0001095B">
        <w:rPr>
          <w:lang w:eastAsia="en-US"/>
        </w:rPr>
        <w:t>C2M(</w:t>
      </w:r>
      <w:r w:rsidR="009C427E">
        <w:rPr>
          <w:lang w:eastAsia="en-US"/>
        </w:rPr>
        <w:t>CCB</w:t>
      </w:r>
      <w:r w:rsidR="0001095B">
        <w:rPr>
          <w:lang w:eastAsia="en-US"/>
        </w:rPr>
        <w:t>)</w:t>
      </w:r>
      <w:r>
        <w:rPr>
          <w:lang w:eastAsia="en-US"/>
        </w:rPr>
        <w:t xml:space="preserve">.  </w:t>
      </w:r>
    </w:p>
    <w:p w:rsidR="00D737ED" w:rsidRDefault="00D737ED">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Bill Cycle</w:t>
            </w:r>
          </w:p>
        </w:tc>
      </w:tr>
      <w:tr w:rsidR="00D737ED">
        <w:tc>
          <w:tcPr>
            <w:tcW w:w="4860" w:type="dxa"/>
          </w:tcPr>
          <w:p w:rsidR="00D737ED" w:rsidRPr="004943B1" w:rsidRDefault="003578EF">
            <w:pPr>
              <w:rPr>
                <w:rFonts w:cs="Arial"/>
                <w:bCs/>
                <w:szCs w:val="18"/>
                <w:lang w:eastAsia="en-US"/>
              </w:rPr>
            </w:pPr>
            <w:hyperlink w:anchor="SPLtocBM000022" w:history="1">
              <w:r w:rsidR="00D737ED" w:rsidRPr="004943B1">
                <w:t>Bill Cycle Schedule</w:t>
              </w:r>
            </w:hyperlink>
          </w:p>
        </w:tc>
      </w:tr>
    </w:tbl>
    <w:p w:rsidR="00D737ED" w:rsidRDefault="00D737ED">
      <w:pPr>
        <w:rPr>
          <w:rFonts w:cs="Arial"/>
          <w:b/>
          <w:lang w:eastAsia="en-US"/>
        </w:rPr>
      </w:pPr>
      <w:r>
        <w:rPr>
          <w:rFonts w:cs="Arial"/>
          <w:b/>
          <w:lang w:eastAsia="en-US"/>
        </w:rPr>
        <w:t xml:space="preserve">Configuration required Y          Entities to Configure:  </w:t>
      </w:r>
    </w:p>
    <w:p w:rsidR="00D737ED" w:rsidRDefault="00D737ED">
      <w:pPr>
        <w:pStyle w:val="tty80"/>
        <w:rPr>
          <w:rFonts w:ascii="Book Antiqua" w:hAnsi="Book Antiqua" w:cs="Arial"/>
          <w:b/>
          <w:lang w:eastAsia="en-US"/>
        </w:rPr>
      </w:pPr>
    </w:p>
    <w:p w:rsidR="00D737ED" w:rsidRDefault="00D737ED">
      <w:pPr>
        <w:pStyle w:val="tty80"/>
        <w:rPr>
          <w:rFonts w:ascii="Book Antiqua" w:hAnsi="Book Antiqua"/>
          <w:lang w:eastAsia="en-US"/>
        </w:rPr>
      </w:pPr>
    </w:p>
    <w:p w:rsidR="00D737ED" w:rsidRDefault="00D737ED">
      <w:pPr>
        <w:rPr>
          <w:lang w:eastAsia="en-US"/>
        </w:rPr>
      </w:pPr>
    </w:p>
    <w:p w:rsidR="001D7F4B" w:rsidRDefault="001D7F4B">
      <w:pPr>
        <w:rPr>
          <w:lang w:eastAsia="en-US"/>
        </w:rPr>
      </w:pPr>
    </w:p>
    <w:p w:rsidR="00D737ED" w:rsidRDefault="003578EF">
      <w:pPr>
        <w:rPr>
          <w:rFonts w:cs="Arial"/>
          <w:b/>
          <w:u w:val="single"/>
          <w:lang w:eastAsia="en-US"/>
        </w:rPr>
      </w:pPr>
      <w:hyperlink w:anchor="BPM1" w:history="1">
        <w:r w:rsidR="00D737ED">
          <w:rPr>
            <w:rStyle w:val="Hyperlink"/>
            <w:rFonts w:cs="Arial"/>
            <w:b/>
            <w:lang w:eastAsia="en-US"/>
          </w:rPr>
          <w:t>2.7</w:t>
        </w:r>
      </w:hyperlink>
      <w:r w:rsidR="00D737ED">
        <w:rPr>
          <w:rFonts w:cs="Arial"/>
          <w:b/>
          <w:u w:val="single"/>
          <w:lang w:eastAsia="en-US"/>
        </w:rPr>
        <w:t xml:space="preserve"> Enter Changes in Start Information – Mailing Address</w:t>
      </w:r>
    </w:p>
    <w:p w:rsidR="00D737ED" w:rsidRDefault="003578EF">
      <w:pPr>
        <w:rPr>
          <w:rFonts w:cs="Arial"/>
          <w:lang w:eastAsia="en-US"/>
        </w:rPr>
      </w:pPr>
      <w:r>
        <w:rPr>
          <w:b/>
          <w:bCs/>
          <w:lang w:eastAsia="en-US"/>
        </w:rPr>
        <w:t>Actor/Role: CSR or Authorized User</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There </w:t>
      </w:r>
      <w:r w:rsidR="00D379B2">
        <w:rPr>
          <w:lang w:eastAsia="en-US"/>
        </w:rPr>
        <w:t xml:space="preserve">is dialogue with the customer. </w:t>
      </w:r>
      <w:r>
        <w:rPr>
          <w:lang w:eastAsia="en-US"/>
        </w:rPr>
        <w:t>The CSR or Authorized User enters any new mailing</w:t>
      </w:r>
      <w:r w:rsidR="00D379B2">
        <w:rPr>
          <w:lang w:eastAsia="en-US"/>
        </w:rPr>
        <w:t xml:space="preserve"> address or other information. </w:t>
      </w:r>
      <w:r>
        <w:rPr>
          <w:lang w:eastAsia="en-US"/>
        </w:rPr>
        <w:t>The system</w:t>
      </w:r>
      <w:r w:rsidR="00D379B2">
        <w:rPr>
          <w:lang w:eastAsia="en-US"/>
        </w:rPr>
        <w:t xml:space="preserve"> defaults to mailing premise. </w:t>
      </w:r>
      <w:r>
        <w:rPr>
          <w:lang w:eastAsia="en-US"/>
        </w:rPr>
        <w:t>The CSR or Authorized</w:t>
      </w:r>
      <w:r w:rsidR="00D379B2">
        <w:rPr>
          <w:lang w:eastAsia="en-US"/>
        </w:rPr>
        <w:t xml:space="preserve"> User can change the default. </w:t>
      </w:r>
      <w:r w:rsidR="0001095B">
        <w:rPr>
          <w:lang w:eastAsia="en-US"/>
        </w:rPr>
        <w:t>C2M(</w:t>
      </w:r>
      <w:r w:rsidR="009C427E">
        <w:rPr>
          <w:lang w:eastAsia="en-US"/>
        </w:rPr>
        <w:t>CCB</w:t>
      </w:r>
      <w:r w:rsidR="0001095B">
        <w:rPr>
          <w:lang w:eastAsia="en-US"/>
        </w:rPr>
        <w:t>)</w:t>
      </w:r>
      <w:r>
        <w:rPr>
          <w:lang w:eastAsia="en-US"/>
        </w:rPr>
        <w:t xml:space="preserve"> address sources include P</w:t>
      </w:r>
      <w:r w:rsidR="00D379B2">
        <w:rPr>
          <w:lang w:eastAsia="en-US"/>
        </w:rPr>
        <w:t xml:space="preserve">erson, Premise, and Account. </w:t>
      </w:r>
      <w:r>
        <w:rPr>
          <w:lang w:eastAsia="en-US"/>
        </w:rPr>
        <w:t xml:space="preserve">The address information is effective when the </w:t>
      </w:r>
      <w:hyperlink w:anchor="LoanSA" w:history="1">
        <w:r>
          <w:rPr>
            <w:rStyle w:val="Hyperlink"/>
            <w:lang w:eastAsia="en-US"/>
          </w:rPr>
          <w:t>Service Agreement</w:t>
        </w:r>
      </w:hyperlink>
      <w:r>
        <w:rPr>
          <w:lang w:eastAsia="en-US"/>
        </w:rPr>
        <w:t xml:space="preserve"> is activated.    </w:t>
      </w:r>
    </w:p>
    <w:p w:rsidR="005C0428" w:rsidRDefault="005C0428">
      <w:pPr>
        <w:rPr>
          <w:lang w:eastAsia="en-US"/>
        </w:rPr>
      </w:pPr>
    </w:p>
    <w:p w:rsidR="00D737ED" w:rsidRDefault="00D737ED">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Postal Code Default</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Installation Options</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Bill Route Type</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Country</w:t>
            </w:r>
          </w:p>
        </w:tc>
      </w:tr>
    </w:tbl>
    <w:p w:rsidR="00D737ED" w:rsidRDefault="00D737ED">
      <w:pPr>
        <w:rPr>
          <w:rFonts w:cs="Arial"/>
          <w:b/>
          <w:lang w:eastAsia="en-US"/>
        </w:rPr>
      </w:pPr>
      <w:r>
        <w:rPr>
          <w:rFonts w:cs="Arial"/>
          <w:b/>
          <w:lang w:eastAsia="en-US"/>
        </w:rPr>
        <w:t xml:space="preserve">Configuration required Y          Entities to Configure:  </w:t>
      </w:r>
    </w:p>
    <w:p w:rsidR="00D737ED" w:rsidRDefault="00D737ED">
      <w:pPr>
        <w:rPr>
          <w:rFonts w:ascii="Arial" w:hAnsi="Arial" w:cs="Arial"/>
          <w:b/>
          <w:u w:val="single"/>
          <w:lang w:eastAsia="en-US"/>
        </w:rPr>
      </w:pPr>
    </w:p>
    <w:p w:rsidR="00D737ED" w:rsidRDefault="00D737ED">
      <w:pPr>
        <w:rPr>
          <w:rFonts w:ascii="Arial" w:hAnsi="Arial" w:cs="Arial"/>
          <w:b/>
          <w:u w:val="single"/>
          <w:lang w:eastAsia="en-US"/>
        </w:rPr>
      </w:pPr>
    </w:p>
    <w:p w:rsidR="00D737ED" w:rsidRDefault="00D737ED">
      <w:pPr>
        <w:rPr>
          <w:rFonts w:ascii="Arial" w:hAnsi="Arial" w:cs="Arial"/>
          <w:b/>
          <w:u w:val="single"/>
        </w:rPr>
      </w:pPr>
    </w:p>
    <w:p w:rsidR="00D737ED" w:rsidRDefault="00D737ED">
      <w:pPr>
        <w:rPr>
          <w:rFonts w:cs="Arial"/>
          <w:b/>
          <w:lang w:eastAsia="en-US"/>
        </w:rPr>
      </w:pPr>
    </w:p>
    <w:p w:rsidR="00E05BE5" w:rsidRDefault="00E05BE5">
      <w:pPr>
        <w:rPr>
          <w:lang w:eastAsia="en-US"/>
        </w:rPr>
      </w:pPr>
    </w:p>
    <w:p w:rsidR="00D737ED" w:rsidRDefault="00D737ED">
      <w:pPr>
        <w:rPr>
          <w:lang w:eastAsia="en-US"/>
        </w:rPr>
      </w:pPr>
    </w:p>
    <w:p w:rsidR="00D737ED" w:rsidRDefault="003578EF">
      <w:pPr>
        <w:rPr>
          <w:rFonts w:cs="Arial"/>
          <w:b/>
          <w:u w:val="single"/>
          <w:lang w:eastAsia="en-US"/>
        </w:rPr>
      </w:pPr>
      <w:hyperlink w:anchor="BPM1" w:history="1">
        <w:r w:rsidR="00D737ED">
          <w:rPr>
            <w:rStyle w:val="Hyperlink"/>
            <w:rFonts w:cs="Arial"/>
            <w:b/>
            <w:lang w:eastAsia="en-US"/>
          </w:rPr>
          <w:t>2.8</w:t>
        </w:r>
      </w:hyperlink>
      <w:r w:rsidR="00D737ED">
        <w:rPr>
          <w:rFonts w:cs="Arial"/>
          <w:b/>
          <w:u w:val="single"/>
          <w:lang w:eastAsia="en-US"/>
        </w:rPr>
        <w:t xml:space="preserve"> Update Start and Store Future Mailing Address</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Changes in start information or mailing address is updated and stored in </w:t>
      </w:r>
      <w:r w:rsidR="0001095B">
        <w:rPr>
          <w:lang w:eastAsia="en-US"/>
        </w:rPr>
        <w:t>C2M(</w:t>
      </w:r>
      <w:r w:rsidR="009C427E">
        <w:rPr>
          <w:lang w:eastAsia="en-US"/>
        </w:rPr>
        <w:t>CCB</w:t>
      </w:r>
      <w:r w:rsidR="0001095B">
        <w:rPr>
          <w:lang w:eastAsia="en-US"/>
        </w:rPr>
        <w:t>)</w:t>
      </w:r>
      <w:r>
        <w:rPr>
          <w:lang w:eastAsia="en-US"/>
        </w:rPr>
        <w:t xml:space="preserve">. </w:t>
      </w:r>
    </w:p>
    <w:p w:rsidR="00D737ED" w:rsidRDefault="00D737ED">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Postal Code Default</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Installation Options</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Bill Route Type</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Country</w:t>
            </w:r>
          </w:p>
        </w:tc>
      </w:tr>
    </w:tbl>
    <w:p w:rsidR="00D737ED" w:rsidRDefault="00D737ED">
      <w:pPr>
        <w:rPr>
          <w:rFonts w:cs="Arial"/>
          <w:b/>
          <w:lang w:eastAsia="en-US"/>
        </w:rPr>
      </w:pPr>
      <w:r>
        <w:rPr>
          <w:rFonts w:cs="Arial"/>
          <w:b/>
          <w:lang w:eastAsia="en-US"/>
        </w:rPr>
        <w:t xml:space="preserve">Configuration required Y          Entities to Configure:  </w:t>
      </w:r>
    </w:p>
    <w:p w:rsidR="00D737ED" w:rsidRDefault="00D737ED">
      <w:pPr>
        <w:rPr>
          <w:rFonts w:ascii="Arial" w:hAnsi="Arial" w:cs="Arial"/>
          <w:b/>
          <w:u w:val="single"/>
          <w:lang w:eastAsia="en-US"/>
        </w:rPr>
      </w:pPr>
    </w:p>
    <w:p w:rsidR="00D737ED" w:rsidRDefault="00D737ED">
      <w:pPr>
        <w:rPr>
          <w:rFonts w:ascii="Arial" w:hAnsi="Arial" w:cs="Arial"/>
          <w:b/>
          <w:u w:val="single"/>
          <w:lang w:eastAsia="en-US"/>
        </w:rPr>
      </w:pPr>
    </w:p>
    <w:p w:rsidR="00D737ED" w:rsidRDefault="00D737ED">
      <w:pPr>
        <w:rPr>
          <w:lang w:eastAsia="en-US"/>
        </w:rPr>
      </w:pPr>
      <w:r>
        <w:rPr>
          <w:rFonts w:cs="Arial"/>
          <w:b/>
          <w:lang w:eastAsia="en-US"/>
        </w:rPr>
        <w:t xml:space="preserve">                </w:t>
      </w:r>
    </w:p>
    <w:p w:rsidR="00D737ED" w:rsidRDefault="00D737ED">
      <w:pPr>
        <w:rPr>
          <w:lang w:eastAsia="en-US"/>
        </w:rPr>
      </w:pPr>
    </w:p>
    <w:p w:rsidR="005C0428" w:rsidRDefault="005C0428">
      <w:pPr>
        <w:rPr>
          <w:lang w:eastAsia="en-US"/>
        </w:rPr>
      </w:pPr>
    </w:p>
    <w:p w:rsidR="001D7F4B" w:rsidRDefault="001D7F4B">
      <w:pPr>
        <w:rPr>
          <w:lang w:eastAsia="en-US"/>
        </w:rPr>
      </w:pPr>
    </w:p>
    <w:p w:rsidR="00D737ED" w:rsidRDefault="003578EF">
      <w:pPr>
        <w:rPr>
          <w:rFonts w:cs="Arial"/>
          <w:b/>
          <w:u w:val="single"/>
          <w:lang w:eastAsia="en-US"/>
        </w:rPr>
      </w:pPr>
      <w:hyperlink w:anchor="BPM1" w:history="1">
        <w:r w:rsidR="00D737ED">
          <w:rPr>
            <w:rStyle w:val="Hyperlink"/>
            <w:rFonts w:cs="Arial"/>
            <w:b/>
            <w:lang w:eastAsia="en-US"/>
          </w:rPr>
          <w:t>2.9</w:t>
        </w:r>
      </w:hyperlink>
      <w:r w:rsidR="00D737ED">
        <w:rPr>
          <w:rFonts w:cs="Arial"/>
          <w:b/>
          <w:u w:val="single"/>
          <w:lang w:eastAsia="en-US"/>
        </w:rPr>
        <w:t xml:space="preserve"> 3.3.2.1 Start Premise Based Service</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It is possible there are other premise based servic</w:t>
      </w:r>
      <w:r w:rsidR="00E05BE5">
        <w:rPr>
          <w:lang w:eastAsia="en-US"/>
        </w:rPr>
        <w:t xml:space="preserve">es to start for the customer. </w:t>
      </w:r>
      <w:r>
        <w:rPr>
          <w:lang w:eastAsia="en-US"/>
        </w:rPr>
        <w:t>Refer to 3.3.2.1 Start Premise Based Service.</w:t>
      </w:r>
    </w:p>
    <w:p w:rsidR="001D7F4B" w:rsidRDefault="001D7F4B">
      <w:pPr>
        <w:rPr>
          <w:lang w:eastAsia="en-US"/>
        </w:rPr>
      </w:pPr>
    </w:p>
    <w:p w:rsidR="00D737ED" w:rsidRDefault="00D737ED">
      <w:pPr>
        <w:rPr>
          <w:rFonts w:cs="Arial"/>
          <w:b/>
          <w:lang w:eastAsia="en-US"/>
        </w:rPr>
      </w:pPr>
    </w:p>
    <w:p w:rsidR="005C0428" w:rsidRDefault="005C0428">
      <w:pPr>
        <w:rPr>
          <w:rFonts w:cs="Arial"/>
          <w:b/>
          <w:lang w:eastAsia="en-US"/>
        </w:rPr>
      </w:pPr>
    </w:p>
    <w:p w:rsidR="00D737ED" w:rsidRDefault="003578EF">
      <w:pPr>
        <w:rPr>
          <w:rFonts w:cs="Arial"/>
          <w:b/>
          <w:u w:val="single"/>
          <w:lang w:eastAsia="en-US"/>
        </w:rPr>
      </w:pPr>
      <w:hyperlink w:anchor="BPM2" w:history="1">
        <w:r w:rsidR="00D737ED">
          <w:rPr>
            <w:rStyle w:val="Hyperlink"/>
            <w:rFonts w:cs="Arial"/>
            <w:b/>
            <w:lang w:eastAsia="en-US"/>
          </w:rPr>
          <w:t>3.0</w:t>
        </w:r>
      </w:hyperlink>
      <w:r w:rsidR="00D737ED">
        <w:rPr>
          <w:rFonts w:cs="Arial"/>
          <w:b/>
          <w:u w:val="single"/>
          <w:lang w:eastAsia="en-US"/>
        </w:rPr>
        <w:t xml:space="preserve"> Evaluate Pending Start Loan SA</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rFonts w:cs="Arial"/>
          <w:b/>
          <w:lang w:eastAsia="en-US"/>
        </w:rPr>
      </w:pPr>
      <w:r>
        <w:rPr>
          <w:lang w:eastAsia="en-US"/>
        </w:rPr>
        <w:t xml:space="preserve">The CSR or Authorized User reviews the pending </w:t>
      </w:r>
      <w:hyperlink w:anchor="LoanSA" w:history="1">
        <w:r>
          <w:rPr>
            <w:rStyle w:val="Hyperlink"/>
            <w:lang w:eastAsia="en-US"/>
          </w:rPr>
          <w:t>start Loan Service Agreement</w:t>
        </w:r>
      </w:hyperlink>
      <w:r w:rsidR="00E05BE5">
        <w:rPr>
          <w:lang w:eastAsia="en-US"/>
        </w:rPr>
        <w:t xml:space="preserve">. </w:t>
      </w:r>
      <w:r>
        <w:rPr>
          <w:lang w:eastAsia="en-US"/>
        </w:rPr>
        <w:t xml:space="preserve">Prior to Service Agreement activation, it may be determined the Service Agreement needs to be updated, activated manually or canceled.  The Customer may call and indicate they are not proceeding with the </w:t>
      </w:r>
      <w:hyperlink w:anchor="LoanMain" w:history="1">
        <w:r>
          <w:rPr>
            <w:rStyle w:val="Hyperlink"/>
            <w:lang w:eastAsia="en-US"/>
          </w:rPr>
          <w:t>Loan</w:t>
        </w:r>
      </w:hyperlink>
      <w:r>
        <w:rPr>
          <w:lang w:eastAsia="en-US"/>
        </w:rPr>
        <w:t xml:space="preserve">. </w:t>
      </w:r>
    </w:p>
    <w:p w:rsidR="00D737ED" w:rsidRDefault="00D737ED">
      <w:pPr>
        <w:rPr>
          <w:lang w:eastAsia="en-US"/>
        </w:rPr>
      </w:pPr>
    </w:p>
    <w:p w:rsidR="001D7F4B" w:rsidRDefault="001D7F4B">
      <w:pPr>
        <w:rPr>
          <w:lang w:eastAsia="en-US"/>
        </w:rPr>
      </w:pPr>
    </w:p>
    <w:p w:rsidR="00D737ED" w:rsidRDefault="003578EF">
      <w:pPr>
        <w:rPr>
          <w:rFonts w:cs="Arial"/>
          <w:b/>
          <w:u w:val="single"/>
          <w:lang w:eastAsia="en-US"/>
        </w:rPr>
      </w:pPr>
      <w:hyperlink w:anchor="BPM2" w:history="1">
        <w:r w:rsidR="00D737ED">
          <w:rPr>
            <w:rStyle w:val="Hyperlink"/>
            <w:rFonts w:cs="Arial"/>
            <w:b/>
            <w:lang w:eastAsia="en-US"/>
          </w:rPr>
          <w:t>3.1</w:t>
        </w:r>
      </w:hyperlink>
      <w:r w:rsidR="00D737ED">
        <w:rPr>
          <w:rFonts w:cs="Arial"/>
          <w:b/>
          <w:u w:val="single"/>
          <w:lang w:eastAsia="en-US"/>
        </w:rPr>
        <w:t xml:space="preserve"> Request Activate Loan SA</w:t>
      </w:r>
    </w:p>
    <w:p w:rsidR="00D737ED" w:rsidRDefault="003578EF">
      <w:pPr>
        <w:rPr>
          <w:rFonts w:cs="Arial"/>
          <w:lang w:eastAsia="en-US"/>
        </w:rPr>
      </w:pPr>
      <w:r>
        <w:rPr>
          <w:b/>
          <w:bCs/>
          <w:lang w:eastAsia="en-US"/>
        </w:rPr>
        <w:t>Actor/Role: CSR or Authorized User</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It is determined to manually activat</w:t>
      </w:r>
      <w:r w:rsidR="00E05BE5">
        <w:rPr>
          <w:lang w:eastAsia="en-US"/>
        </w:rPr>
        <w:t xml:space="preserve">e the Loan Service Agreement. </w:t>
      </w:r>
      <w:r>
        <w:rPr>
          <w:lang w:eastAsia="en-US"/>
        </w:rPr>
        <w:t xml:space="preserve">It </w:t>
      </w:r>
      <w:r w:rsidR="00E05BE5">
        <w:rPr>
          <w:lang w:eastAsia="en-US"/>
        </w:rPr>
        <w:t xml:space="preserve">may require immediate billing. </w:t>
      </w:r>
      <w:r>
        <w:rPr>
          <w:lang w:eastAsia="en-US"/>
        </w:rPr>
        <w:t xml:space="preserve">Manual activation can be the result of processing an exception.  </w:t>
      </w:r>
    </w:p>
    <w:p w:rsidR="001D7F4B" w:rsidRDefault="001D7F4B">
      <w:pPr>
        <w:rPr>
          <w:rFonts w:cs="Arial"/>
          <w:b/>
          <w:lang w:eastAsia="en-US"/>
        </w:rPr>
      </w:pPr>
    </w:p>
    <w:p w:rsidR="00D737ED" w:rsidRDefault="00D737ED">
      <w:pPr>
        <w:rPr>
          <w:lang w:eastAsia="en-US"/>
        </w:rPr>
      </w:pPr>
    </w:p>
    <w:p w:rsidR="00D737ED" w:rsidRDefault="003578EF">
      <w:pPr>
        <w:rPr>
          <w:rFonts w:cs="Arial"/>
          <w:b/>
          <w:u w:val="single"/>
          <w:lang w:eastAsia="en-US"/>
        </w:rPr>
      </w:pPr>
      <w:hyperlink w:anchor="BPM2" w:history="1">
        <w:r w:rsidR="00D737ED">
          <w:rPr>
            <w:rStyle w:val="Hyperlink"/>
            <w:rFonts w:cs="Arial"/>
            <w:b/>
            <w:lang w:eastAsia="en-US"/>
          </w:rPr>
          <w:t>3.2</w:t>
        </w:r>
      </w:hyperlink>
      <w:r w:rsidR="00D737ED">
        <w:rPr>
          <w:rFonts w:cs="Arial"/>
          <w:b/>
          <w:u w:val="single"/>
          <w:lang w:eastAsia="en-US"/>
        </w:rPr>
        <w:t xml:space="preserve"> Update Loan SA and Change Status to Active Group:  Service Agreement Activation</w:t>
      </w:r>
    </w:p>
    <w:p w:rsidR="00D737ED" w:rsidRDefault="00D737ED">
      <w:pPr>
        <w:rPr>
          <w:rFonts w:cs="Arial"/>
          <w:lang w:eastAsia="en-US"/>
        </w:rPr>
      </w:pPr>
      <w:r>
        <w:rPr>
          <w:b/>
          <w:bCs/>
          <w:lang w:eastAsia="en-US"/>
        </w:rPr>
        <w:t>A</w:t>
      </w:r>
      <w:r>
        <w:rPr>
          <w:rFonts w:cs="Arial"/>
          <w:b/>
          <w:lang w:eastAsia="en-US"/>
        </w:rPr>
        <w:t xml:space="preserve">ctor/Role: </w:t>
      </w:r>
      <w:r w:rsidR="0001095B">
        <w:rPr>
          <w:rFonts w:cs="Arial"/>
          <w:b/>
          <w:lang w:eastAsia="en-US"/>
        </w:rPr>
        <w:t>C2M(CCB)</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The Loan Service Agreement is transitioned</w:t>
      </w:r>
      <w:r w:rsidR="00D379B2">
        <w:rPr>
          <w:lang w:eastAsia="en-US"/>
        </w:rPr>
        <w:t xml:space="preserve"> to an Active status in </w:t>
      </w:r>
      <w:r w:rsidR="0001095B">
        <w:rPr>
          <w:lang w:eastAsia="en-US"/>
        </w:rPr>
        <w:t>C2M(</w:t>
      </w:r>
      <w:r w:rsidR="009C427E">
        <w:rPr>
          <w:lang w:eastAsia="en-US"/>
        </w:rPr>
        <w:t>CCB</w:t>
      </w:r>
      <w:r w:rsidR="0001095B">
        <w:rPr>
          <w:lang w:eastAsia="en-US"/>
        </w:rPr>
        <w:t>)</w:t>
      </w:r>
      <w:r w:rsidR="00D379B2">
        <w:rPr>
          <w:lang w:eastAsia="en-US"/>
        </w:rPr>
        <w:t xml:space="preserve">. </w:t>
      </w:r>
      <w:r>
        <w:rPr>
          <w:lang w:eastAsia="en-US"/>
        </w:rPr>
        <w:t xml:space="preserve">Activation is similar for manual or batch processing. </w:t>
      </w:r>
    </w:p>
    <w:p w:rsidR="00D737ED" w:rsidRDefault="00D737ED">
      <w:pPr>
        <w:rPr>
          <w:lang w:eastAsia="en-US"/>
        </w:rPr>
      </w:pPr>
      <w:r>
        <w:rPr>
          <w:u w:val="single"/>
          <w:lang w:eastAsia="en-US"/>
        </w:rPr>
        <w:t>Manual Process</w:t>
      </w:r>
      <w:r>
        <w:rPr>
          <w:lang w:eastAsia="en-US"/>
        </w:rPr>
        <w:t>:  The CSR or Authorized User may transition the Service Agreement to Active as a result of exception processing.</w:t>
      </w:r>
    </w:p>
    <w:p w:rsidR="00D737ED" w:rsidRDefault="00D737ED">
      <w:pPr>
        <w:rPr>
          <w:lang w:eastAsia="en-US"/>
        </w:rPr>
      </w:pPr>
      <w:r>
        <w:rPr>
          <w:u w:val="single"/>
          <w:lang w:eastAsia="en-US"/>
        </w:rPr>
        <w:t>Automated Process</w:t>
      </w:r>
      <w:r>
        <w:rPr>
          <w:lang w:eastAsia="en-US"/>
        </w:rPr>
        <w:t xml:space="preserve">:  </w:t>
      </w:r>
      <w:r w:rsidR="0001095B">
        <w:rPr>
          <w:lang w:eastAsia="en-US"/>
        </w:rPr>
        <w:t>C2M(</w:t>
      </w:r>
      <w:r w:rsidR="009C427E">
        <w:rPr>
          <w:lang w:eastAsia="en-US"/>
        </w:rPr>
        <w:t>CCB</w:t>
      </w:r>
      <w:r w:rsidR="0001095B">
        <w:rPr>
          <w:lang w:eastAsia="en-US"/>
        </w:rPr>
        <w:t>)</w:t>
      </w:r>
      <w:r>
        <w:rPr>
          <w:lang w:eastAsia="en-US"/>
        </w:rPr>
        <w:t xml:space="preserve"> will automatically transition the Service Agreement to Active status when all required information is made available.  </w:t>
      </w:r>
    </w:p>
    <w:p w:rsidR="00D737ED" w:rsidRPr="004943B1" w:rsidRDefault="00D737ED">
      <w:pPr>
        <w:rPr>
          <w:rFonts w:cs="Arial"/>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578EF" w:rsidRPr="003578EF">
        <w:tc>
          <w:tcPr>
            <w:tcW w:w="4860" w:type="dxa"/>
          </w:tcPr>
          <w:p w:rsidR="00D737ED" w:rsidRPr="003578EF" w:rsidRDefault="00D737ED" w:rsidP="00E44D79">
            <w:pPr>
              <w:rPr>
                <w:rFonts w:cs="Arial"/>
                <w:bCs/>
                <w:szCs w:val="18"/>
                <w:lang w:eastAsia="en-US"/>
              </w:rPr>
            </w:pPr>
            <w:r w:rsidRPr="003578EF">
              <w:rPr>
                <w:rFonts w:cs="Arial"/>
                <w:bCs/>
                <w:szCs w:val="18"/>
                <w:lang w:eastAsia="en-US"/>
              </w:rPr>
              <w:t xml:space="preserve">SAACT </w:t>
            </w:r>
            <w:r w:rsidR="001D7F4B" w:rsidRPr="003578EF">
              <w:rPr>
                <w:rFonts w:cs="Arial"/>
                <w:bCs/>
                <w:szCs w:val="18"/>
                <w:lang w:eastAsia="en-US"/>
              </w:rPr>
              <w:t>- The</w:t>
            </w:r>
            <w:r w:rsidR="00E44D79" w:rsidRPr="003578EF">
              <w:rPr>
                <w:rFonts w:cs="Arial"/>
                <w:bCs/>
                <w:szCs w:val="18"/>
                <w:lang w:eastAsia="en-US"/>
              </w:rPr>
              <w:t xml:space="preserve"> service agreement activation process updates pending start and pending stop service agreements, </w:t>
            </w:r>
            <w:r w:rsidRPr="003578EF">
              <w:rPr>
                <w:rFonts w:cs="Arial"/>
                <w:bCs/>
                <w:szCs w:val="18"/>
                <w:lang w:eastAsia="en-US"/>
              </w:rPr>
              <w:t xml:space="preserve">when all required information is available. </w:t>
            </w:r>
            <w:r w:rsidR="00E44D79" w:rsidRPr="003578EF">
              <w:t xml:space="preserve"> </w:t>
            </w:r>
          </w:p>
        </w:tc>
      </w:tr>
    </w:tbl>
    <w:p w:rsidR="00D737ED" w:rsidRDefault="00D737ED">
      <w:pPr>
        <w:rPr>
          <w:rFonts w:cs="Arial"/>
          <w:b/>
          <w:lang w:eastAsia="en-US"/>
        </w:rPr>
      </w:pPr>
      <w:r>
        <w:rPr>
          <w:rFonts w:cs="Arial"/>
          <w:b/>
          <w:lang w:eastAsia="en-US"/>
        </w:rPr>
        <w:t xml:space="preserve">Customizable process N             Process Name    </w:t>
      </w:r>
    </w:p>
    <w:p w:rsidR="00D737ED" w:rsidRDefault="00D737ED">
      <w:pPr>
        <w:rPr>
          <w:rFonts w:cs="Arial"/>
          <w:b/>
          <w:lang w:eastAsia="en-US"/>
        </w:rPr>
      </w:pPr>
    </w:p>
    <w:p w:rsidR="00710355" w:rsidRDefault="00710355" w:rsidP="00710355">
      <w:pPr>
        <w:rPr>
          <w:lang w:eastAsia="en-US"/>
        </w:rPr>
      </w:pPr>
    </w:p>
    <w:p w:rsidR="00D737ED" w:rsidRDefault="00D737ED">
      <w:pPr>
        <w:rPr>
          <w:lang w:eastAsia="en-US"/>
        </w:rPr>
      </w:pPr>
    </w:p>
    <w:p w:rsidR="001D7F4B" w:rsidRDefault="001D7F4B">
      <w:pPr>
        <w:rPr>
          <w:lang w:eastAsia="en-US"/>
        </w:rPr>
      </w:pPr>
    </w:p>
    <w:p w:rsidR="001D7F4B" w:rsidRDefault="001D7F4B">
      <w:pPr>
        <w:rPr>
          <w:lang w:eastAsia="en-US"/>
        </w:rPr>
      </w:pPr>
    </w:p>
    <w:p w:rsidR="00D737ED" w:rsidRDefault="003578EF">
      <w:pPr>
        <w:rPr>
          <w:rFonts w:cs="Arial"/>
          <w:b/>
          <w:u w:val="single"/>
          <w:lang w:eastAsia="en-US"/>
        </w:rPr>
      </w:pPr>
      <w:hyperlink w:anchor="BPM2" w:history="1">
        <w:r w:rsidR="00D737ED">
          <w:rPr>
            <w:rStyle w:val="Hyperlink"/>
            <w:rFonts w:cs="Arial"/>
            <w:b/>
            <w:lang w:eastAsia="en-US"/>
          </w:rPr>
          <w:t>3.3</w:t>
        </w:r>
      </w:hyperlink>
      <w:r w:rsidR="00D737ED">
        <w:rPr>
          <w:rFonts w:cs="Arial"/>
          <w:b/>
          <w:u w:val="single"/>
          <w:lang w:eastAsia="en-US"/>
        </w:rPr>
        <w:t xml:space="preserve"> Add Customer Contact</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w:t>
      </w:r>
      <w:hyperlink w:anchor="CustomerContact" w:history="1">
        <w:r>
          <w:rPr>
            <w:rStyle w:val="Hyperlink"/>
            <w:lang w:eastAsia="en-US"/>
          </w:rPr>
          <w:t>Customer Contact</w:t>
        </w:r>
      </w:hyperlink>
      <w:r>
        <w:rPr>
          <w:lang w:eastAsia="en-US"/>
        </w:rPr>
        <w:t xml:space="preserve"> is added in </w:t>
      </w:r>
      <w:r w:rsidR="0001095B">
        <w:rPr>
          <w:lang w:eastAsia="en-US"/>
        </w:rPr>
        <w:t>C2M(</w:t>
      </w:r>
      <w:r w:rsidR="009C427E">
        <w:rPr>
          <w:lang w:eastAsia="en-US"/>
        </w:rPr>
        <w:t>CCB</w:t>
      </w:r>
      <w:r w:rsidR="0001095B">
        <w:rPr>
          <w:lang w:eastAsia="en-US"/>
        </w:rPr>
        <w:t>)</w:t>
      </w:r>
      <w:r>
        <w:rPr>
          <w:lang w:eastAsia="en-US"/>
        </w:rPr>
        <w:t xml:space="preserve">, if configured </w:t>
      </w:r>
      <w:r w:rsidR="0001095B">
        <w:rPr>
          <w:lang w:eastAsia="en-US"/>
        </w:rPr>
        <w:t>C2M(</w:t>
      </w:r>
      <w:r w:rsidR="009C427E">
        <w:rPr>
          <w:lang w:eastAsia="en-US"/>
        </w:rPr>
        <w:t>CCB</w:t>
      </w:r>
      <w:r w:rsidR="0001095B">
        <w:rPr>
          <w:lang w:eastAsia="en-US"/>
        </w:rPr>
        <w:t>)</w:t>
      </w:r>
      <w:r>
        <w:rPr>
          <w:lang w:eastAsia="en-US"/>
        </w:rPr>
        <w:t xml:space="preserve"> can automatically create a Customer Contact when Service Agreements are activated.       </w:t>
      </w:r>
      <w:r w:rsidR="0001095B">
        <w:rPr>
          <w:lang w:eastAsia="en-US"/>
        </w:rPr>
        <w:t>C2M(</w:t>
      </w:r>
      <w:r w:rsidR="009C427E">
        <w:rPr>
          <w:lang w:eastAsia="en-US"/>
        </w:rPr>
        <w:t>CCB</w:t>
      </w:r>
      <w:r w:rsidR="0001095B">
        <w:rPr>
          <w:lang w:eastAsia="en-US"/>
        </w:rPr>
        <w:t>)</w:t>
      </w:r>
      <w:r>
        <w:rPr>
          <w:lang w:eastAsia="en-US"/>
        </w:rPr>
        <w:t xml:space="preserve"> creates a Dashboard Alert for the Customer Contact information and displays the last contact in the </w:t>
      </w:r>
      <w:hyperlink w:anchor="Dashboard" w:history="1">
        <w:r>
          <w:rPr>
            <w:rStyle w:val="Hyperlink"/>
            <w:lang w:eastAsia="en-US"/>
          </w:rPr>
          <w:t>Dashboard</w:t>
        </w:r>
      </w:hyperlink>
      <w:r>
        <w:rPr>
          <w:lang w:eastAsia="en-US"/>
        </w:rPr>
        <w:t xml:space="preserve"> Alert.</w:t>
      </w:r>
    </w:p>
    <w:p w:rsidR="00D737ED" w:rsidRDefault="00D737ED">
      <w:pPr>
        <w:rPr>
          <w:lang w:eastAsia="en-US"/>
        </w:rPr>
      </w:pPr>
      <w:r>
        <w:rPr>
          <w:u w:val="single"/>
          <w:lang w:eastAsia="en-US"/>
        </w:rPr>
        <w:t xml:space="preserve">Manual Process: </w:t>
      </w:r>
      <w:r>
        <w:rPr>
          <w:lang w:eastAsia="en-US"/>
        </w:rPr>
        <w:t xml:space="preserve">– The CSR or Authorized User can create a Customer Contact online based on established business rules.  </w:t>
      </w:r>
    </w:p>
    <w:p w:rsidR="00D737ED" w:rsidRDefault="00D737ED">
      <w:pPr>
        <w:rPr>
          <w:lang w:eastAsia="en-US"/>
        </w:rPr>
      </w:pPr>
      <w:r>
        <w:rPr>
          <w:u w:val="single"/>
          <w:lang w:eastAsia="en-US"/>
        </w:rPr>
        <w:t>Automated Process:</w:t>
      </w:r>
      <w:r>
        <w:rPr>
          <w:lang w:eastAsia="en-US"/>
        </w:rPr>
        <w:t xml:space="preserve"> – Based on configuration a Customer Contact can be created automatically.</w:t>
      </w:r>
    </w:p>
    <w:p w:rsidR="00D737ED" w:rsidRDefault="00D737ED">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bCs/>
                <w:szCs w:val="18"/>
                <w:lang w:eastAsia="en-US"/>
              </w:rPr>
            </w:pPr>
            <w:r w:rsidRPr="004943B1">
              <w:rPr>
                <w:bCs/>
                <w:szCs w:val="18"/>
                <w:lang w:eastAsia="en-US"/>
              </w:rPr>
              <w:t>SAAT-CC – Algorithm type  SA Type –SA Activation – this algorithm creates a Customer Contact</w:t>
            </w:r>
          </w:p>
        </w:tc>
      </w:tr>
    </w:tbl>
    <w:p w:rsidR="00D737ED" w:rsidRDefault="00D737ED">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D737ED" w:rsidRDefault="00D737ED">
      <w:pPr>
        <w:rPr>
          <w:lang w:eastAsia="en-US"/>
        </w:rPr>
      </w:pPr>
    </w:p>
    <w:p w:rsidR="00D737ED" w:rsidRDefault="00D737ED">
      <w:pPr>
        <w:rPr>
          <w:rFonts w:cs="Arial"/>
          <w:b/>
          <w:lang w:eastAsia="en-US"/>
        </w:rPr>
      </w:pPr>
    </w:p>
    <w:p w:rsidR="00D737ED" w:rsidRDefault="00D737ED">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lastRenderedPageBreak/>
              <w:t xml:space="preserve">SA Type </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Installation Options</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Customer Contact Class</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Customer Contact Type</w:t>
            </w:r>
          </w:p>
        </w:tc>
      </w:tr>
    </w:tbl>
    <w:p w:rsidR="00D737ED" w:rsidRDefault="00D737ED">
      <w:pPr>
        <w:rPr>
          <w:rFonts w:cs="Arial"/>
          <w:b/>
          <w:lang w:eastAsia="en-US"/>
        </w:rPr>
      </w:pPr>
      <w:r>
        <w:rPr>
          <w:rFonts w:cs="Arial"/>
          <w:b/>
          <w:lang w:eastAsia="en-US"/>
        </w:rPr>
        <w:t xml:space="preserve">Configuration required Y          Entities to Configure:  </w:t>
      </w:r>
    </w:p>
    <w:p w:rsidR="00D737ED" w:rsidRDefault="00D737ED">
      <w:pPr>
        <w:rPr>
          <w:rFonts w:ascii="Arial" w:hAnsi="Arial" w:cs="Arial"/>
          <w:b/>
          <w:u w:val="single"/>
          <w:lang w:eastAsia="en-US"/>
        </w:rPr>
      </w:pPr>
    </w:p>
    <w:p w:rsidR="00D737ED" w:rsidRDefault="00D737ED">
      <w:pPr>
        <w:rPr>
          <w:rFonts w:cs="Arial"/>
          <w:b/>
          <w:u w:val="single"/>
        </w:rPr>
      </w:pPr>
    </w:p>
    <w:p w:rsidR="00D737ED" w:rsidRDefault="00D737ED">
      <w:pPr>
        <w:rPr>
          <w:rFonts w:cs="Arial"/>
          <w:b/>
          <w:u w:val="single"/>
        </w:rPr>
      </w:pPr>
    </w:p>
    <w:p w:rsidR="00D737ED" w:rsidRDefault="00D737ED">
      <w:pPr>
        <w:rPr>
          <w:rFonts w:cs="Arial"/>
          <w:b/>
          <w:u w:val="single"/>
        </w:rPr>
      </w:pPr>
    </w:p>
    <w:p w:rsidR="00D737ED" w:rsidRDefault="00D737ED">
      <w:pPr>
        <w:rPr>
          <w:rFonts w:cs="Arial"/>
          <w:b/>
          <w:u w:val="single"/>
        </w:rPr>
      </w:pPr>
    </w:p>
    <w:p w:rsidR="001D7F4B" w:rsidRDefault="001D7F4B">
      <w:pPr>
        <w:rPr>
          <w:rFonts w:cs="Arial"/>
          <w:b/>
          <w:u w:val="single"/>
        </w:rPr>
      </w:pPr>
    </w:p>
    <w:p w:rsidR="00D737ED" w:rsidRDefault="003578EF">
      <w:pPr>
        <w:rPr>
          <w:rFonts w:cs="Arial"/>
          <w:b/>
          <w:u w:val="single"/>
          <w:lang w:eastAsia="en-US"/>
        </w:rPr>
      </w:pPr>
      <w:hyperlink w:anchor="BPM2" w:history="1">
        <w:r w:rsidR="00D737ED">
          <w:rPr>
            <w:rStyle w:val="Hyperlink"/>
            <w:rFonts w:cs="Arial"/>
            <w:b/>
            <w:lang w:eastAsia="en-US"/>
          </w:rPr>
          <w:t>3.4</w:t>
        </w:r>
      </w:hyperlink>
      <w:r w:rsidR="00D737ED">
        <w:rPr>
          <w:rFonts w:cs="Arial"/>
          <w:b/>
          <w:u w:val="single"/>
          <w:lang w:eastAsia="en-US"/>
        </w:rPr>
        <w:t xml:space="preserve"> Initiate Cancel for Pending Start Loan SA</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rFonts w:cs="Arial"/>
          <w:b/>
          <w:lang w:eastAsia="en-US"/>
        </w:rPr>
      </w:pPr>
      <w:r>
        <w:rPr>
          <w:lang w:eastAsia="en-US"/>
        </w:rPr>
        <w:t xml:space="preserve">The CSR or Authorized User determines the </w:t>
      </w:r>
      <w:hyperlink w:anchor="LoanSA" w:history="1">
        <w:r>
          <w:rPr>
            <w:rStyle w:val="Hyperlink"/>
            <w:lang w:eastAsia="en-US"/>
          </w:rPr>
          <w:t>Loan Service Agreement</w:t>
        </w:r>
      </w:hyperlink>
      <w:r>
        <w:rPr>
          <w:lang w:eastAsia="en-US"/>
        </w:rPr>
        <w:t xml:space="preserve"> shou</w:t>
      </w:r>
      <w:r w:rsidR="00D379B2">
        <w:rPr>
          <w:lang w:eastAsia="en-US"/>
        </w:rPr>
        <w:t xml:space="preserve">ld not be started. </w:t>
      </w:r>
      <w:r>
        <w:rPr>
          <w:lang w:eastAsia="en-US"/>
        </w:rPr>
        <w:t xml:space="preserve">There may be dialogue with the customer and the customer is not proceeding with the Loan.   </w:t>
      </w:r>
    </w:p>
    <w:p w:rsidR="00D737ED" w:rsidRDefault="00D737ED">
      <w:pPr>
        <w:rPr>
          <w:lang w:eastAsia="en-US"/>
        </w:rPr>
      </w:pPr>
    </w:p>
    <w:p w:rsidR="001D7F4B" w:rsidRDefault="001D7F4B">
      <w:pPr>
        <w:rPr>
          <w:lang w:eastAsia="en-US"/>
        </w:rPr>
      </w:pPr>
    </w:p>
    <w:p w:rsidR="00D737ED" w:rsidRDefault="003578EF">
      <w:pPr>
        <w:rPr>
          <w:rFonts w:cs="Arial"/>
          <w:b/>
          <w:u w:val="single"/>
          <w:lang w:eastAsia="en-US"/>
        </w:rPr>
      </w:pPr>
      <w:hyperlink w:anchor="BPM2" w:history="1">
        <w:r w:rsidR="00D737ED">
          <w:rPr>
            <w:rStyle w:val="Hyperlink"/>
            <w:rFonts w:cs="Arial"/>
            <w:b/>
            <w:lang w:eastAsia="en-US"/>
          </w:rPr>
          <w:t>3.5</w:t>
        </w:r>
      </w:hyperlink>
      <w:r w:rsidR="00D737ED">
        <w:rPr>
          <w:rFonts w:cs="Arial"/>
          <w:b/>
          <w:u w:val="single"/>
          <w:lang w:eastAsia="en-US"/>
        </w:rPr>
        <w:t xml:space="preserve"> Cancel Pending Start for Loan SA</w:t>
      </w:r>
    </w:p>
    <w:p w:rsidR="00D737ED" w:rsidRDefault="00D737ED">
      <w:pPr>
        <w:rPr>
          <w:rFonts w:cs="Arial"/>
          <w:lang w:eastAsia="en-US"/>
        </w:rPr>
      </w:pPr>
      <w:r>
        <w:rPr>
          <w:b/>
          <w:bCs/>
          <w:lang w:eastAsia="en-US"/>
        </w:rPr>
        <w:t>A</w:t>
      </w:r>
      <w:r>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The Pending Start Loan Service Agreement is ca</w:t>
      </w:r>
      <w:r w:rsidR="00D379B2">
        <w:rPr>
          <w:lang w:eastAsia="en-US"/>
        </w:rPr>
        <w:t xml:space="preserve">nceled in </w:t>
      </w:r>
      <w:r w:rsidR="0001095B">
        <w:rPr>
          <w:lang w:eastAsia="en-US"/>
        </w:rPr>
        <w:t>C2M(</w:t>
      </w:r>
      <w:r w:rsidR="009C427E">
        <w:rPr>
          <w:lang w:eastAsia="en-US"/>
        </w:rPr>
        <w:t>CCB</w:t>
      </w:r>
      <w:r w:rsidR="0001095B">
        <w:rPr>
          <w:lang w:eastAsia="en-US"/>
        </w:rPr>
        <w:t>)</w:t>
      </w:r>
      <w:r w:rsidR="00D379B2">
        <w:rPr>
          <w:lang w:eastAsia="en-US"/>
        </w:rPr>
        <w:t>.</w:t>
      </w:r>
      <w:r>
        <w:rPr>
          <w:lang w:eastAsia="en-US"/>
        </w:rPr>
        <w:t xml:space="preserve"> Since the Service Agreement was not started there is no record of the Service Agreement now in </w:t>
      </w:r>
      <w:r w:rsidR="0001095B">
        <w:rPr>
          <w:lang w:eastAsia="en-US"/>
        </w:rPr>
        <w:t>C2M(</w:t>
      </w:r>
      <w:r w:rsidR="009C427E">
        <w:rPr>
          <w:lang w:eastAsia="en-US"/>
        </w:rPr>
        <w:t>CCB</w:t>
      </w:r>
      <w:r w:rsidR="0001095B">
        <w:rPr>
          <w:lang w:eastAsia="en-US"/>
        </w:rPr>
        <w:t>)</w:t>
      </w:r>
      <w:r>
        <w:rPr>
          <w:lang w:eastAsia="en-US"/>
        </w:rPr>
        <w:t xml:space="preserve">.   </w:t>
      </w:r>
    </w:p>
    <w:p w:rsidR="00D737ED" w:rsidRDefault="00D737ED">
      <w:pPr>
        <w:rPr>
          <w:lang w:eastAsia="en-US"/>
        </w:rPr>
      </w:pPr>
    </w:p>
    <w:p w:rsidR="001D7F4B" w:rsidRDefault="001D7F4B">
      <w:pPr>
        <w:rPr>
          <w:lang w:eastAsia="en-US"/>
        </w:rPr>
      </w:pPr>
    </w:p>
    <w:p w:rsidR="00D737ED" w:rsidRDefault="003578EF">
      <w:pPr>
        <w:rPr>
          <w:rFonts w:cs="Arial"/>
          <w:b/>
          <w:u w:val="single"/>
          <w:lang w:eastAsia="en-US"/>
        </w:rPr>
      </w:pPr>
      <w:hyperlink w:anchor="BPM2" w:history="1">
        <w:r w:rsidR="00D737ED">
          <w:rPr>
            <w:rStyle w:val="Hyperlink"/>
            <w:rFonts w:cs="Arial"/>
            <w:b/>
            <w:lang w:eastAsia="en-US"/>
          </w:rPr>
          <w:t>3.6</w:t>
        </w:r>
      </w:hyperlink>
      <w:r w:rsidR="00D737ED">
        <w:rPr>
          <w:rFonts w:cs="Arial"/>
          <w:b/>
          <w:u w:val="single"/>
          <w:lang w:eastAsia="en-US"/>
        </w:rPr>
        <w:t xml:space="preserve"> Request Change Loan Amount</w:t>
      </w:r>
    </w:p>
    <w:p w:rsidR="00D737ED" w:rsidRDefault="00D737ED">
      <w:pPr>
        <w:rPr>
          <w:rFonts w:cs="Arial"/>
          <w:lang w:eastAsia="en-US"/>
        </w:rPr>
      </w:pPr>
      <w:r>
        <w:rPr>
          <w:b/>
          <w:bCs/>
          <w:lang w:eastAsia="en-US"/>
        </w:rPr>
        <w:t>A</w:t>
      </w:r>
      <w:r>
        <w:rPr>
          <w:rFonts w:cs="Arial"/>
          <w:b/>
          <w:lang w:eastAsia="en-US"/>
        </w:rPr>
        <w:t>ctor/Role:  CSR</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rFonts w:cs="Arial"/>
          <w:b/>
          <w:lang w:eastAsia="en-US"/>
        </w:rPr>
      </w:pPr>
      <w:r>
        <w:rPr>
          <w:lang w:eastAsia="en-US"/>
        </w:rPr>
        <w:t>If the Service Agreement is still in Pending Start Status t</w:t>
      </w:r>
      <w:r w:rsidR="00E05BE5">
        <w:rPr>
          <w:lang w:eastAsia="en-US"/>
        </w:rPr>
        <w:t>he Loan Amount may be changed.</w:t>
      </w:r>
      <w:r>
        <w:rPr>
          <w:lang w:eastAsia="en-US"/>
        </w:rPr>
        <w:t xml:space="preserve"> The CSR or Authorized User determines to change the Loan Amount.  </w:t>
      </w:r>
    </w:p>
    <w:p w:rsidR="00D737ED" w:rsidRDefault="00D737ED">
      <w:pPr>
        <w:pStyle w:val="tty80"/>
        <w:rPr>
          <w:rFonts w:ascii="Book Antiqua" w:hAnsi="Book Antiqua"/>
          <w:lang w:eastAsia="en-US"/>
        </w:rPr>
      </w:pPr>
    </w:p>
    <w:p w:rsidR="001D7F4B" w:rsidRDefault="001D7F4B">
      <w:pPr>
        <w:pStyle w:val="tty80"/>
        <w:rPr>
          <w:rFonts w:ascii="Book Antiqua" w:hAnsi="Book Antiqua"/>
          <w:lang w:eastAsia="en-US"/>
        </w:rPr>
      </w:pPr>
    </w:p>
    <w:p w:rsidR="00D737ED" w:rsidRDefault="003578EF">
      <w:pPr>
        <w:rPr>
          <w:rFonts w:cs="Arial"/>
          <w:b/>
          <w:u w:val="single"/>
          <w:lang w:eastAsia="en-US"/>
        </w:rPr>
      </w:pPr>
      <w:hyperlink w:anchor="BPM2" w:history="1">
        <w:r w:rsidR="00D737ED">
          <w:rPr>
            <w:rStyle w:val="Hyperlink"/>
            <w:rFonts w:cs="Arial"/>
            <w:b/>
            <w:lang w:eastAsia="en-US"/>
          </w:rPr>
          <w:t>3.7</w:t>
        </w:r>
      </w:hyperlink>
      <w:r w:rsidR="00D737ED">
        <w:rPr>
          <w:rFonts w:cs="Arial"/>
          <w:b/>
          <w:u w:val="single"/>
          <w:lang w:eastAsia="en-US"/>
        </w:rPr>
        <w:t xml:space="preserve"> Update Loan Amount</w:t>
      </w:r>
    </w:p>
    <w:p w:rsidR="00D737ED" w:rsidRDefault="00D737ED">
      <w:pPr>
        <w:rPr>
          <w:rFonts w:cs="Arial"/>
          <w:lang w:eastAsia="en-US"/>
        </w:rPr>
      </w:pPr>
      <w:r>
        <w:rPr>
          <w:b/>
          <w:bCs/>
          <w:lang w:eastAsia="en-US"/>
        </w:rPr>
        <w:t>A</w:t>
      </w:r>
      <w:r>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overall Loan Amount is updated in </w:t>
      </w:r>
      <w:r w:rsidR="0001095B">
        <w:rPr>
          <w:lang w:eastAsia="en-US"/>
        </w:rPr>
        <w:t>C2M(</w:t>
      </w:r>
      <w:r w:rsidR="009C427E">
        <w:rPr>
          <w:lang w:eastAsia="en-US"/>
        </w:rPr>
        <w:t>CCB</w:t>
      </w:r>
      <w:r w:rsidR="0001095B">
        <w:rPr>
          <w:lang w:eastAsia="en-US"/>
        </w:rPr>
        <w:t>)</w:t>
      </w:r>
      <w:r>
        <w:rPr>
          <w:lang w:eastAsia="en-US"/>
        </w:rPr>
        <w:t xml:space="preserve">. </w:t>
      </w:r>
    </w:p>
    <w:p w:rsidR="00D737ED" w:rsidRDefault="00D737ED">
      <w:pPr>
        <w:rPr>
          <w:lang w:eastAsia="en-US"/>
        </w:rPr>
      </w:pPr>
    </w:p>
    <w:p w:rsidR="00C67BD7" w:rsidRPr="003578EF" w:rsidRDefault="00C67BD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rsidP="00D261C4">
            <w:pPr>
              <w:rPr>
                <w:rFonts w:cs="Arial"/>
                <w:b/>
                <w:bCs/>
                <w:szCs w:val="18"/>
                <w:lang w:eastAsia="en-US"/>
              </w:rPr>
            </w:pPr>
            <w:r w:rsidRPr="004943B1">
              <w:rPr>
                <w:rStyle w:val="FieldValue"/>
                <w:b w:val="0"/>
              </w:rPr>
              <w:t>ADJT-</w:t>
            </w:r>
            <w:r w:rsidR="00904F9E" w:rsidRPr="004943B1">
              <w:rPr>
                <w:rStyle w:val="FieldValue"/>
                <w:b w:val="0"/>
              </w:rPr>
              <w:t>TA -</w:t>
            </w:r>
            <w:r w:rsidRPr="004943B1">
              <w:rPr>
                <w:rStyle w:val="FieldValue"/>
                <w:b w:val="0"/>
              </w:rPr>
              <w:t xml:space="preserve"> Payoff Amt = Adj / Current Amt = 0 </w:t>
            </w:r>
            <w:r w:rsidRPr="004943B1">
              <w:t>FT algorithm</w:t>
            </w:r>
            <w:r w:rsidRPr="00D261C4">
              <w:rPr>
                <w:b/>
                <w:color w:val="FF0000"/>
              </w:rPr>
              <w:t>.</w:t>
            </w:r>
            <w:r w:rsidR="00D261C4" w:rsidRPr="00D261C4">
              <w:rPr>
                <w:b/>
                <w:color w:val="FF0000"/>
              </w:rPr>
              <w:t xml:space="preserve"> </w:t>
            </w:r>
            <w:r w:rsidR="00D261C4" w:rsidRPr="00304EEE">
              <w:t>It creates a financial transaction for adjustments.</w:t>
            </w:r>
          </w:p>
        </w:tc>
      </w:tr>
      <w:tr w:rsidR="00D737ED" w:rsidRPr="00304EEE">
        <w:tc>
          <w:tcPr>
            <w:tcW w:w="4860" w:type="dxa"/>
          </w:tcPr>
          <w:p w:rsidR="00D737ED" w:rsidRPr="00304EEE" w:rsidRDefault="00D737ED">
            <w:pPr>
              <w:tabs>
                <w:tab w:val="left" w:pos="2895"/>
              </w:tabs>
            </w:pPr>
            <w:r w:rsidRPr="00304EEE">
              <w:rPr>
                <w:rStyle w:val="FieldValue"/>
                <w:b w:val="0"/>
                <w:color w:val="auto"/>
              </w:rPr>
              <w:t xml:space="preserve">ADJT-CA  - Payoff Amt = 0 / Current Amt = Adj Amount (no GL) </w:t>
            </w:r>
            <w:r w:rsidRPr="00304EEE">
              <w:t>FT algorithm</w:t>
            </w:r>
          </w:p>
          <w:p w:rsidR="00D261C4" w:rsidRPr="00304EEE" w:rsidRDefault="00D261C4">
            <w:pPr>
              <w:tabs>
                <w:tab w:val="left" w:pos="2895"/>
              </w:tabs>
              <w:rPr>
                <w:rFonts w:cs="Arial"/>
                <w:b/>
                <w:bCs/>
                <w:szCs w:val="18"/>
                <w:lang w:eastAsia="en-US"/>
              </w:rPr>
            </w:pPr>
            <w:r w:rsidRPr="00304EEE">
              <w:rPr>
                <w:b/>
              </w:rPr>
              <w:t xml:space="preserve">. </w:t>
            </w:r>
            <w:r w:rsidRPr="00304EEE">
              <w:t>It creates a financial transaction for adjustments.</w:t>
            </w:r>
          </w:p>
        </w:tc>
      </w:tr>
      <w:tr w:rsidR="00D737ED">
        <w:tc>
          <w:tcPr>
            <w:tcW w:w="4860" w:type="dxa"/>
          </w:tcPr>
          <w:p w:rsidR="00D737ED" w:rsidRDefault="00D737ED">
            <w:r w:rsidRPr="004943B1">
              <w:rPr>
                <w:rStyle w:val="FieldValue"/>
                <w:b w:val="0"/>
              </w:rPr>
              <w:t xml:space="preserve">ADJT-NM  - Payoff Amt = Adj / Current Amt = Adj </w:t>
            </w:r>
            <w:r w:rsidRPr="004943B1">
              <w:t xml:space="preserve">FT </w:t>
            </w:r>
            <w:r w:rsidRPr="004943B1">
              <w:lastRenderedPageBreak/>
              <w:t>algorithm</w:t>
            </w:r>
          </w:p>
          <w:p w:rsidR="00D261C4" w:rsidRPr="00304EEE" w:rsidRDefault="00D261C4">
            <w:pPr>
              <w:rPr>
                <w:rFonts w:cs="Arial"/>
                <w:b/>
                <w:bCs/>
                <w:szCs w:val="18"/>
                <w:lang w:eastAsia="en-US"/>
              </w:rPr>
            </w:pPr>
            <w:r w:rsidRPr="00D261C4">
              <w:rPr>
                <w:b/>
                <w:color w:val="FF0000"/>
              </w:rPr>
              <w:t xml:space="preserve"> </w:t>
            </w:r>
            <w:r w:rsidRPr="00304EEE">
              <w:t>It creates a financial transaction for adjustments.</w:t>
            </w:r>
          </w:p>
        </w:tc>
      </w:tr>
    </w:tbl>
    <w:p w:rsidR="00D737ED" w:rsidRDefault="00D737ED">
      <w:pPr>
        <w:rPr>
          <w:lang w:eastAsia="en-US"/>
        </w:rPr>
      </w:pPr>
    </w:p>
    <w:p w:rsidR="00D737ED" w:rsidRDefault="00D737ED">
      <w:pPr>
        <w:rPr>
          <w:lang w:eastAsia="en-US"/>
        </w:rPr>
      </w:pPr>
    </w:p>
    <w:p w:rsidR="00D737ED" w:rsidRDefault="00D737ED">
      <w:pPr>
        <w:rPr>
          <w:rFonts w:cs="Arial"/>
          <w:b/>
          <w:lang w:eastAsia="en-US"/>
        </w:rPr>
      </w:pPr>
      <w:r>
        <w:rPr>
          <w:rFonts w:cs="Arial"/>
          <w:b/>
          <w:lang w:eastAsia="en-US"/>
        </w:rPr>
        <w:t xml:space="preserve">    </w:t>
      </w:r>
    </w:p>
    <w:p w:rsidR="00C67BD7" w:rsidRDefault="00C67BD7">
      <w:pPr>
        <w:rPr>
          <w:rFonts w:cs="Arial"/>
          <w:b/>
          <w:lang w:eastAsia="en-US"/>
        </w:rPr>
      </w:pPr>
    </w:p>
    <w:p w:rsidR="00C67BD7" w:rsidRDefault="00C67BD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t>Adjustment type</w:t>
            </w:r>
          </w:p>
        </w:tc>
      </w:tr>
      <w:tr w:rsidR="00D737ED">
        <w:tc>
          <w:tcPr>
            <w:tcW w:w="4860" w:type="dxa"/>
          </w:tcPr>
          <w:p w:rsidR="00D737ED" w:rsidRPr="004943B1" w:rsidRDefault="00D737ED">
            <w:pPr>
              <w:rPr>
                <w:rFonts w:cs="Arial"/>
                <w:bCs/>
                <w:szCs w:val="18"/>
                <w:lang w:eastAsia="en-US"/>
              </w:rPr>
            </w:pPr>
            <w:r w:rsidRPr="004943B1">
              <w:t>Adjustment type profile</w:t>
            </w:r>
          </w:p>
        </w:tc>
      </w:tr>
      <w:tr w:rsidR="00D737ED">
        <w:tc>
          <w:tcPr>
            <w:tcW w:w="4860" w:type="dxa"/>
          </w:tcPr>
          <w:p w:rsidR="00D737ED" w:rsidRPr="004943B1" w:rsidRDefault="00D737ED">
            <w:r w:rsidRPr="004943B1">
              <w:t>Distribution codes</w:t>
            </w:r>
          </w:p>
        </w:tc>
      </w:tr>
    </w:tbl>
    <w:p w:rsidR="00D737ED" w:rsidRDefault="00D737ED">
      <w:pPr>
        <w:rPr>
          <w:rFonts w:cs="Arial"/>
          <w:b/>
          <w:u w:val="single"/>
        </w:rPr>
      </w:pPr>
      <w:r>
        <w:rPr>
          <w:rFonts w:cs="Arial"/>
          <w:b/>
          <w:lang w:eastAsia="en-US"/>
        </w:rPr>
        <w:t xml:space="preserve">Configuration required Y          Entities to Configure:  </w:t>
      </w:r>
    </w:p>
    <w:p w:rsidR="00D737ED" w:rsidRDefault="00D737ED">
      <w:pPr>
        <w:rPr>
          <w:lang w:eastAsia="en-US"/>
        </w:rPr>
      </w:pPr>
    </w:p>
    <w:p w:rsidR="00D32569" w:rsidRDefault="00D32569">
      <w:pPr>
        <w:rPr>
          <w:lang w:eastAsia="en-US"/>
        </w:rPr>
      </w:pPr>
    </w:p>
    <w:p w:rsidR="00D737ED" w:rsidRDefault="00D737ED">
      <w:pPr>
        <w:rPr>
          <w:lang w:eastAsia="en-US"/>
        </w:rPr>
      </w:pPr>
    </w:p>
    <w:p w:rsidR="00D32569" w:rsidRDefault="00D32569">
      <w:pPr>
        <w:rPr>
          <w:lang w:eastAsia="en-US"/>
        </w:rPr>
      </w:pPr>
    </w:p>
    <w:p w:rsidR="00D737ED" w:rsidRDefault="003578EF">
      <w:pPr>
        <w:rPr>
          <w:rFonts w:cs="Arial"/>
          <w:b/>
          <w:u w:val="single"/>
          <w:lang w:eastAsia="en-US"/>
        </w:rPr>
      </w:pPr>
      <w:hyperlink w:anchor="BPM2" w:history="1">
        <w:r w:rsidR="00D737ED">
          <w:rPr>
            <w:rStyle w:val="Hyperlink"/>
            <w:rFonts w:cs="Arial"/>
            <w:b/>
            <w:lang w:eastAsia="en-US"/>
          </w:rPr>
          <w:t>3.8</w:t>
        </w:r>
      </w:hyperlink>
      <w:r w:rsidR="00D737ED">
        <w:rPr>
          <w:rFonts w:cs="Arial"/>
          <w:b/>
          <w:u w:val="single"/>
          <w:lang w:eastAsia="en-US"/>
        </w:rPr>
        <w:t xml:space="preserve"> Request Override Interest Rate</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Based on established business rules, the configured int</w:t>
      </w:r>
      <w:r w:rsidR="005C0428">
        <w:rPr>
          <w:lang w:eastAsia="en-US"/>
        </w:rPr>
        <w:t xml:space="preserve">erest rate may be overridden. </w:t>
      </w:r>
      <w:r>
        <w:rPr>
          <w:lang w:eastAsia="en-US"/>
        </w:rPr>
        <w:t xml:space="preserve">This may be due to renegotiation of the </w:t>
      </w:r>
      <w:hyperlink w:anchor="LoanMain" w:history="1">
        <w:r>
          <w:rPr>
            <w:rStyle w:val="Hyperlink"/>
            <w:lang w:eastAsia="en-US"/>
          </w:rPr>
          <w:t>Loan</w:t>
        </w:r>
      </w:hyperlink>
      <w:r>
        <w:rPr>
          <w:lang w:eastAsia="en-US"/>
        </w:rPr>
        <w:t xml:space="preserve"> terms.  </w:t>
      </w:r>
    </w:p>
    <w:p w:rsidR="00D737ED" w:rsidRDefault="00D737ED">
      <w:pPr>
        <w:rPr>
          <w:rFonts w:cs="Arial"/>
          <w:b/>
          <w:lang w:eastAsia="en-US"/>
        </w:rPr>
      </w:pPr>
      <w:r>
        <w:rPr>
          <w:lang w:eastAsia="en-US"/>
        </w:rPr>
        <w:t>The CSR or Authorized User changes the interest rate.</w:t>
      </w:r>
      <w:r>
        <w:rPr>
          <w:rFonts w:cs="Arial"/>
          <w:lang w:eastAsia="en-US"/>
        </w:rPr>
        <w:t xml:space="preserve">  </w:t>
      </w:r>
    </w:p>
    <w:p w:rsidR="00D737ED" w:rsidRDefault="00D737ED">
      <w:pPr>
        <w:pStyle w:val="tty80"/>
        <w:rPr>
          <w:rFonts w:ascii="Book Antiqua" w:hAnsi="Book Antiqua"/>
          <w:lang w:eastAsia="en-US"/>
        </w:rPr>
      </w:pPr>
    </w:p>
    <w:p w:rsidR="001D7F4B" w:rsidRDefault="001D7F4B">
      <w:pPr>
        <w:pStyle w:val="tty80"/>
        <w:rPr>
          <w:rFonts w:ascii="Book Antiqua" w:hAnsi="Book Antiqua"/>
          <w:lang w:eastAsia="en-US"/>
        </w:rPr>
      </w:pPr>
    </w:p>
    <w:p w:rsidR="00D737ED" w:rsidRDefault="003578EF">
      <w:pPr>
        <w:rPr>
          <w:rFonts w:cs="Arial"/>
          <w:b/>
          <w:u w:val="single"/>
          <w:lang w:eastAsia="en-US"/>
        </w:rPr>
      </w:pPr>
      <w:hyperlink w:anchor="BPM2" w:history="1">
        <w:r w:rsidR="00D737ED">
          <w:rPr>
            <w:rStyle w:val="Hyperlink"/>
            <w:rFonts w:cs="Arial"/>
            <w:b/>
            <w:lang w:eastAsia="en-US"/>
          </w:rPr>
          <w:t>3.9</w:t>
        </w:r>
      </w:hyperlink>
      <w:r w:rsidR="00D737ED">
        <w:rPr>
          <w:rFonts w:cs="Arial"/>
          <w:b/>
          <w:u w:val="single"/>
          <w:lang w:eastAsia="en-US"/>
        </w:rPr>
        <w:t xml:space="preserve"> Request Change Payment Amount and/or Number of Installments</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Based on established business rules, the CSR or Authorized User determines to change the payment amo</w:t>
      </w:r>
      <w:r w:rsidR="00D379B2">
        <w:rPr>
          <w:lang w:eastAsia="en-US"/>
        </w:rPr>
        <w:t>unt or number of installments.</w:t>
      </w:r>
      <w:r>
        <w:rPr>
          <w:lang w:eastAsia="en-US"/>
        </w:rPr>
        <w:t xml:space="preserve"> This may be due to renegotiation of the </w:t>
      </w:r>
      <w:hyperlink w:anchor="LoanMain" w:history="1">
        <w:r>
          <w:rPr>
            <w:rStyle w:val="Hyperlink"/>
            <w:lang w:eastAsia="en-US"/>
          </w:rPr>
          <w:t>Loan</w:t>
        </w:r>
      </w:hyperlink>
      <w:r>
        <w:rPr>
          <w:lang w:eastAsia="en-US"/>
        </w:rPr>
        <w:t xml:space="preserve"> terms.  </w:t>
      </w:r>
    </w:p>
    <w:p w:rsidR="005C0428" w:rsidRDefault="005C0428">
      <w:pPr>
        <w:rPr>
          <w:lang w:eastAsia="en-US"/>
        </w:rPr>
      </w:pPr>
    </w:p>
    <w:p w:rsidR="00D32569" w:rsidRDefault="00D32569">
      <w:pPr>
        <w:rPr>
          <w:lang w:eastAsia="en-US"/>
        </w:rPr>
      </w:pPr>
    </w:p>
    <w:p w:rsidR="00D737ED" w:rsidRDefault="003578EF">
      <w:pPr>
        <w:rPr>
          <w:rFonts w:cs="Arial"/>
          <w:b/>
          <w:u w:val="single"/>
          <w:lang w:eastAsia="en-US"/>
        </w:rPr>
      </w:pPr>
      <w:hyperlink w:anchor="BPM2" w:history="1">
        <w:r w:rsidR="00D737ED">
          <w:rPr>
            <w:rStyle w:val="Hyperlink"/>
            <w:rFonts w:cs="Arial"/>
            <w:b/>
            <w:lang w:eastAsia="en-US"/>
          </w:rPr>
          <w:t>4.0</w:t>
        </w:r>
      </w:hyperlink>
      <w:r w:rsidR="00D737ED">
        <w:rPr>
          <w:rFonts w:cs="Arial"/>
          <w:b/>
          <w:u w:val="single"/>
          <w:lang w:eastAsia="en-US"/>
        </w:rPr>
        <w:t xml:space="preserve"> Request New Amortization Schedule</w:t>
      </w:r>
    </w:p>
    <w:p w:rsidR="00D737ED" w:rsidRDefault="003578EF">
      <w:pPr>
        <w:rPr>
          <w:rFonts w:cs="Arial"/>
          <w:lang w:eastAsia="en-US"/>
        </w:rPr>
      </w:pPr>
      <w:r>
        <w:rPr>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rFonts w:cs="Arial"/>
          <w:b/>
          <w:lang w:eastAsia="en-US"/>
        </w:rPr>
      </w:pPr>
      <w:r>
        <w:rPr>
          <w:rFonts w:cs="Arial"/>
          <w:lang w:eastAsia="en-US"/>
        </w:rPr>
        <w:t xml:space="preserve">If the loan amount, interest rate, payment amount or number of installments has changed, the amortization schedule also needs to be updated to reflect the changes.  The CSR or Authorized User requests this maintenance activity.    </w:t>
      </w:r>
    </w:p>
    <w:p w:rsidR="00D737ED" w:rsidRDefault="00D737ED">
      <w:pPr>
        <w:rPr>
          <w:lang w:eastAsia="en-US"/>
        </w:rPr>
      </w:pPr>
    </w:p>
    <w:p w:rsidR="001D7F4B" w:rsidRDefault="001D7F4B">
      <w:pPr>
        <w:rPr>
          <w:lang w:eastAsia="en-US"/>
        </w:rPr>
      </w:pPr>
    </w:p>
    <w:p w:rsidR="00D737ED" w:rsidRDefault="003578EF">
      <w:pPr>
        <w:rPr>
          <w:rFonts w:cs="Arial"/>
          <w:b/>
          <w:u w:val="single"/>
          <w:lang w:eastAsia="en-US"/>
        </w:rPr>
      </w:pPr>
      <w:hyperlink w:anchor="BPM2" w:history="1">
        <w:r w:rsidR="00D737ED">
          <w:rPr>
            <w:rStyle w:val="Hyperlink"/>
            <w:rFonts w:cs="Arial"/>
            <w:b/>
            <w:lang w:eastAsia="en-US"/>
          </w:rPr>
          <w:t>4.1</w:t>
        </w:r>
      </w:hyperlink>
      <w:r w:rsidR="00D737ED">
        <w:rPr>
          <w:rFonts w:cs="Arial"/>
          <w:b/>
          <w:u w:val="single"/>
          <w:lang w:eastAsia="en-US"/>
        </w:rPr>
        <w:t xml:space="preserve"> Identify Pending Start Service Agreements Ready for Activation Group:  Service Agreement Activation</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Service Agreement Activation background process, </w:t>
      </w:r>
      <w:r>
        <w:rPr>
          <w:b/>
          <w:bCs/>
          <w:lang w:eastAsia="en-US"/>
        </w:rPr>
        <w:t>SAACT</w:t>
      </w:r>
      <w:r>
        <w:rPr>
          <w:lang w:eastAsia="en-US"/>
        </w:rPr>
        <w:t xml:space="preserve">, periodically checks and selects Service Agreements with a Start Date less than or equal to the current date.  This background process then attempts to transition the Service Agreement to Active.  </w:t>
      </w:r>
    </w:p>
    <w:p w:rsidR="00D737ED" w:rsidRDefault="00D737ED">
      <w:pPr>
        <w:rPr>
          <w:lang w:eastAsia="en-US"/>
        </w:rPr>
      </w:pPr>
      <w:r>
        <w:rPr>
          <w:u w:val="single"/>
          <w:lang w:eastAsia="en-US"/>
        </w:rPr>
        <w:t>Manual Process</w:t>
      </w:r>
      <w:r>
        <w:rPr>
          <w:lang w:eastAsia="en-US"/>
        </w:rPr>
        <w:t xml:space="preserve">:  The CSR or Authorized User may transition the </w:t>
      </w:r>
      <w:hyperlink w:anchor="LoanSA" w:history="1">
        <w:r>
          <w:rPr>
            <w:rStyle w:val="Hyperlink"/>
            <w:lang w:eastAsia="en-US"/>
          </w:rPr>
          <w:t>Service Agreement</w:t>
        </w:r>
      </w:hyperlink>
      <w:r>
        <w:rPr>
          <w:lang w:eastAsia="en-US"/>
        </w:rPr>
        <w:t xml:space="preserve"> to Active as a result of exception processing.</w:t>
      </w:r>
    </w:p>
    <w:p w:rsidR="005C0428" w:rsidRDefault="00D737ED">
      <w:pPr>
        <w:rPr>
          <w:lang w:eastAsia="en-US"/>
        </w:rPr>
      </w:pPr>
      <w:r>
        <w:rPr>
          <w:u w:val="single"/>
          <w:lang w:eastAsia="en-US"/>
        </w:rPr>
        <w:t>Automated Process</w:t>
      </w:r>
      <w:r>
        <w:rPr>
          <w:lang w:eastAsia="en-US"/>
        </w:rPr>
        <w:t xml:space="preserve">:  </w:t>
      </w:r>
      <w:r w:rsidR="0001095B">
        <w:rPr>
          <w:lang w:eastAsia="en-US"/>
        </w:rPr>
        <w:t>C2M(</w:t>
      </w:r>
      <w:r w:rsidR="009C427E">
        <w:rPr>
          <w:lang w:eastAsia="en-US"/>
        </w:rPr>
        <w:t>CCB</w:t>
      </w:r>
      <w:r w:rsidR="0001095B">
        <w:rPr>
          <w:lang w:eastAsia="en-US"/>
        </w:rPr>
        <w:t>)</w:t>
      </w:r>
      <w:r>
        <w:rPr>
          <w:lang w:eastAsia="en-US"/>
        </w:rPr>
        <w:t xml:space="preserve"> will automatically transition the Service Agreement to Active status when all required information is made available. </w:t>
      </w:r>
    </w:p>
    <w:p w:rsidR="00C67BD7" w:rsidRDefault="00C67BD7">
      <w:pPr>
        <w:rPr>
          <w:lang w:eastAsia="en-US"/>
        </w:rPr>
      </w:pPr>
    </w:p>
    <w:p w:rsidR="00D737ED" w:rsidRDefault="00D737ED">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95791B">
            <w:pPr>
              <w:rPr>
                <w:rFonts w:cs="Arial"/>
                <w:bCs/>
                <w:szCs w:val="18"/>
                <w:lang w:eastAsia="en-US"/>
              </w:rPr>
            </w:pPr>
            <w:r w:rsidRPr="004943B1">
              <w:rPr>
                <w:rFonts w:cs="Arial"/>
                <w:bCs/>
                <w:szCs w:val="18"/>
                <w:lang w:eastAsia="en-US"/>
              </w:rPr>
              <w:t>SAACT -</w:t>
            </w:r>
            <w:r w:rsidR="00D737ED" w:rsidRPr="004943B1">
              <w:rPr>
                <w:rFonts w:cs="Arial"/>
                <w:bCs/>
                <w:szCs w:val="18"/>
                <w:lang w:eastAsia="en-US"/>
              </w:rPr>
              <w:t xml:space="preserve"> SA Activation – activates and stops </w:t>
            </w:r>
            <w:r w:rsidR="00D737ED" w:rsidRPr="004943B1">
              <w:rPr>
                <w:rFonts w:cs="Arial"/>
                <w:bCs/>
                <w:szCs w:val="18"/>
                <w:lang w:eastAsia="en-US"/>
              </w:rPr>
              <w:lastRenderedPageBreak/>
              <w:t xml:space="preserve">Service Agreements when all required information is available.  </w:t>
            </w:r>
          </w:p>
        </w:tc>
      </w:tr>
    </w:tbl>
    <w:p w:rsidR="00D737ED" w:rsidRDefault="00D737ED">
      <w:pPr>
        <w:pStyle w:val="CommentSubject"/>
        <w:rPr>
          <w:rFonts w:cs="Arial"/>
          <w:bCs w:val="0"/>
          <w:lang w:eastAsia="en-US"/>
        </w:rPr>
      </w:pPr>
      <w:r>
        <w:rPr>
          <w:rFonts w:cs="Arial"/>
          <w:bCs w:val="0"/>
          <w:lang w:eastAsia="en-US"/>
        </w:rPr>
        <w:lastRenderedPageBreak/>
        <w:t>Customizable process N            Process Name</w:t>
      </w:r>
      <w:r w:rsidR="00BB2324">
        <w:rPr>
          <w:rFonts w:cs="Arial"/>
          <w:bCs w:val="0"/>
          <w:lang w:eastAsia="en-US"/>
        </w:rPr>
        <w:t>:</w:t>
      </w:r>
    </w:p>
    <w:p w:rsidR="00D737ED" w:rsidRDefault="00D737ED">
      <w:pPr>
        <w:rPr>
          <w:rFonts w:cs="Arial"/>
          <w:b/>
          <w:u w:val="single"/>
        </w:rPr>
      </w:pPr>
    </w:p>
    <w:p w:rsidR="00D737ED" w:rsidRDefault="00D737ED">
      <w:pPr>
        <w:rPr>
          <w:rFonts w:cs="Arial"/>
          <w:b/>
          <w:u w:val="single"/>
        </w:rPr>
      </w:pPr>
    </w:p>
    <w:p w:rsidR="00D737ED" w:rsidRDefault="00D737ED">
      <w:pPr>
        <w:rPr>
          <w:lang w:eastAsia="en-US"/>
        </w:rPr>
      </w:pPr>
    </w:p>
    <w:p w:rsidR="00D737ED" w:rsidRDefault="00D737ED">
      <w:pPr>
        <w:rPr>
          <w:lang w:eastAsia="en-US"/>
        </w:rPr>
      </w:pPr>
    </w:p>
    <w:p w:rsidR="00D737ED" w:rsidRDefault="003578EF">
      <w:pPr>
        <w:rPr>
          <w:rFonts w:cs="Arial"/>
          <w:b/>
          <w:u w:val="single"/>
          <w:lang w:eastAsia="en-US"/>
        </w:rPr>
      </w:pPr>
      <w:hyperlink w:anchor="BPM2" w:history="1">
        <w:r w:rsidR="00D737ED">
          <w:rPr>
            <w:rStyle w:val="Hyperlink"/>
            <w:rFonts w:cs="Arial"/>
            <w:b/>
            <w:lang w:eastAsia="en-US"/>
          </w:rPr>
          <w:t>4.2.2.1</w:t>
        </w:r>
      </w:hyperlink>
      <w:r w:rsidR="00D737ED">
        <w:rPr>
          <w:rFonts w:cs="Arial"/>
          <w:b/>
          <w:u w:val="single"/>
          <w:lang w:eastAsia="en-US"/>
        </w:rPr>
        <w:t xml:space="preserve"> Highlight Exceptions Group:  Service Agreement Activation</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background process, </w:t>
      </w:r>
      <w:r>
        <w:rPr>
          <w:b/>
          <w:bCs/>
          <w:lang w:eastAsia="en-US"/>
        </w:rPr>
        <w:t>SAACT</w:t>
      </w:r>
      <w:r>
        <w:rPr>
          <w:lang w:eastAsia="en-US"/>
        </w:rPr>
        <w:t xml:space="preserve">, Service Agreement Activation, periodically checks to see if Service Agreements can be activated.  </w:t>
      </w:r>
      <w:r w:rsidR="0001095B">
        <w:rPr>
          <w:lang w:eastAsia="en-US"/>
        </w:rPr>
        <w:t>C2M(</w:t>
      </w:r>
      <w:r w:rsidR="009C427E">
        <w:rPr>
          <w:lang w:eastAsia="en-US"/>
        </w:rPr>
        <w:t>CCB</w:t>
      </w:r>
      <w:r w:rsidR="0001095B">
        <w:rPr>
          <w:lang w:eastAsia="en-US"/>
        </w:rPr>
        <w:t>)</w:t>
      </w:r>
      <w:r>
        <w:rPr>
          <w:lang w:eastAsia="en-US"/>
        </w:rPr>
        <w:t xml:space="preserve"> creates an exception processing record for each Service Agreement with the Service Agreement’s effective start date less than the current date and with missin</w:t>
      </w:r>
      <w:r w:rsidR="00D379B2">
        <w:rPr>
          <w:lang w:eastAsia="en-US"/>
        </w:rPr>
        <w:t xml:space="preserve">g or incomplete information. </w:t>
      </w:r>
      <w:r>
        <w:rPr>
          <w:lang w:eastAsia="en-US"/>
        </w:rPr>
        <w:t xml:space="preserve">The </w:t>
      </w:r>
      <w:hyperlink w:anchor="LoanSA" w:history="1">
        <w:r>
          <w:rPr>
            <w:rStyle w:val="Hyperlink"/>
            <w:lang w:eastAsia="en-US"/>
          </w:rPr>
          <w:t>Service Agreement</w:t>
        </w:r>
      </w:hyperlink>
      <w:r>
        <w:rPr>
          <w:lang w:eastAsia="en-US"/>
        </w:rPr>
        <w:t xml:space="preserve"> may also be manually activated.  A separate background process creates To Do Entries for Pending Start/Stops that are older than a configured date.    To Do Type and To Do Roles must also be configured. </w:t>
      </w:r>
    </w:p>
    <w:p w:rsidR="00D737ED" w:rsidRDefault="00D737ED">
      <w:pPr>
        <w:pStyle w:val="TOC1"/>
        <w:spacing w:before="0" w:after="0"/>
        <w:rPr>
          <w:rFonts w:ascii="Book Antiqua" w:hAnsi="Book Antiqua" w:cs="Arial"/>
          <w:bCs w:val="0"/>
          <w:cap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3578EF">
              <w:rPr>
                <w:rFonts w:cs="Arial"/>
                <w:bCs/>
                <w:szCs w:val="18"/>
                <w:lang w:eastAsia="en-US"/>
              </w:rPr>
              <w:t>SAACT - SA</w:t>
            </w:r>
            <w:r w:rsidRPr="004943B1">
              <w:rPr>
                <w:rFonts w:cs="Arial"/>
                <w:bCs/>
                <w:szCs w:val="18"/>
                <w:lang w:eastAsia="en-US"/>
              </w:rPr>
              <w:t xml:space="preserve"> Activation – activates and stops Service Agreements when all required information is available.  </w:t>
            </w:r>
          </w:p>
        </w:tc>
      </w:tr>
    </w:tbl>
    <w:p w:rsidR="00D737ED" w:rsidRDefault="00D737ED">
      <w:pPr>
        <w:rPr>
          <w:rFonts w:cs="Arial"/>
          <w:b/>
          <w:lang w:eastAsia="en-US"/>
        </w:rPr>
      </w:pPr>
      <w:r>
        <w:rPr>
          <w:rFonts w:cs="Arial"/>
          <w:b/>
          <w:lang w:eastAsia="en-US"/>
        </w:rPr>
        <w:t>Customizable process N            Process Name</w:t>
      </w:r>
      <w:r w:rsidR="00BB2324">
        <w:rPr>
          <w:rFonts w:cs="Arial"/>
          <w:b/>
          <w:lang w:eastAsia="en-US"/>
        </w:rPr>
        <w:t>:</w:t>
      </w:r>
    </w:p>
    <w:p w:rsidR="00D737ED" w:rsidRDefault="00D737ED">
      <w:pPr>
        <w:rPr>
          <w:rFonts w:cs="Arial"/>
          <w:b/>
          <w:lang w:eastAsia="en-US"/>
        </w:rPr>
      </w:pPr>
    </w:p>
    <w:p w:rsidR="00D32569" w:rsidRDefault="00D32569">
      <w:pPr>
        <w:pStyle w:val="TOC1"/>
        <w:spacing w:before="0" w:after="0"/>
        <w:rPr>
          <w:rFonts w:ascii="Book Antiqua" w:hAnsi="Book Antiqua" w:cs="Arial"/>
          <w:bCs w:val="0"/>
          <w:caps w:val="0"/>
          <w:lang w:eastAsia="en-US"/>
        </w:rPr>
      </w:pPr>
    </w:p>
    <w:p w:rsidR="00D737ED" w:rsidRDefault="00D737ED">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rsidR="00D737ED" w:rsidRDefault="00D737ED">
      <w:pPr>
        <w:rPr>
          <w:rFonts w:cs="Arial"/>
          <w:b/>
          <w:lang w:eastAsia="en-US"/>
        </w:rPr>
      </w:pPr>
    </w:p>
    <w:p w:rsidR="001D7F4B" w:rsidRDefault="001D7F4B">
      <w:pPr>
        <w:rPr>
          <w:rFonts w:cs="Arial"/>
          <w:b/>
          <w:lang w:eastAsia="en-US"/>
        </w:rPr>
      </w:pPr>
    </w:p>
    <w:p w:rsidR="00D737ED" w:rsidRDefault="003578EF">
      <w:pPr>
        <w:rPr>
          <w:rFonts w:cs="Arial"/>
          <w:b/>
          <w:u w:val="single"/>
          <w:lang w:eastAsia="en-US"/>
        </w:rPr>
      </w:pPr>
      <w:hyperlink w:anchor="BPM2" w:history="1">
        <w:r w:rsidR="00D737ED">
          <w:rPr>
            <w:rStyle w:val="Hyperlink"/>
            <w:rFonts w:cs="Arial"/>
            <w:b/>
            <w:lang w:eastAsia="en-US"/>
          </w:rPr>
          <w:t>4.2.2.2</w:t>
        </w:r>
      </w:hyperlink>
      <w:r w:rsidR="00D737ED">
        <w:rPr>
          <w:rFonts w:cs="Arial"/>
          <w:b/>
          <w:u w:val="single"/>
          <w:lang w:eastAsia="en-US"/>
        </w:rPr>
        <w:t xml:space="preserve"> Create To Do Entry Group:  Service Agreement Activation</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If configured, To Do Entries are created for exception processing.   The exception is also available for viewing and resolution on a separate page in </w:t>
      </w:r>
      <w:r w:rsidR="0001095B">
        <w:rPr>
          <w:lang w:eastAsia="en-US"/>
        </w:rPr>
        <w:t>C2M(</w:t>
      </w:r>
      <w:r w:rsidR="009C427E">
        <w:rPr>
          <w:lang w:eastAsia="en-US"/>
        </w:rPr>
        <w:t>CCB</w:t>
      </w:r>
      <w:r w:rsidR="0001095B">
        <w:rPr>
          <w:lang w:eastAsia="en-US"/>
        </w:rPr>
        <w:t>)</w:t>
      </w:r>
      <w:r>
        <w:rPr>
          <w:lang w:eastAsia="en-US"/>
        </w:rPr>
        <w:t xml:space="preserve">.   </w:t>
      </w:r>
    </w:p>
    <w:p w:rsidR="003D266C" w:rsidRDefault="003D266C">
      <w:pPr>
        <w:rPr>
          <w:rFonts w:cs="Arial"/>
          <w:b/>
          <w:u w:val="single"/>
        </w:rPr>
      </w:pPr>
    </w:p>
    <w:p w:rsidR="003D266C" w:rsidRDefault="003D266C">
      <w:pPr>
        <w:rPr>
          <w:rFonts w:cs="Arial"/>
          <w:b/>
          <w:u w:val="single"/>
        </w:rPr>
      </w:pPr>
      <w:r>
        <w:rPr>
          <w:rFonts w:cs="Arial"/>
          <w:b/>
          <w:lang w:eastAsia="en-US"/>
        </w:rPr>
        <w:t>Customizable process N            Process Name:</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3578EF">
              <w:rPr>
                <w:rFonts w:cs="Arial"/>
                <w:bCs/>
                <w:szCs w:val="18"/>
                <w:lang w:eastAsia="en-US"/>
              </w:rPr>
              <w:t>SAACT - SA</w:t>
            </w:r>
            <w:r w:rsidRPr="004943B1">
              <w:rPr>
                <w:rFonts w:cs="Arial"/>
                <w:bCs/>
                <w:szCs w:val="18"/>
                <w:lang w:eastAsia="en-US"/>
              </w:rPr>
              <w:t xml:space="preserve"> Activation – activates and stops Service Agreements when all required information is available.  </w:t>
            </w:r>
          </w:p>
        </w:tc>
      </w:tr>
      <w:tr w:rsidR="00D737ED">
        <w:tc>
          <w:tcPr>
            <w:tcW w:w="4860" w:type="dxa"/>
          </w:tcPr>
          <w:p w:rsidR="00D737ED" w:rsidRPr="004943B1" w:rsidRDefault="00D737ED">
            <w:pPr>
              <w:rPr>
                <w:rFonts w:cs="Arial"/>
                <w:bCs/>
                <w:szCs w:val="18"/>
                <w:lang w:eastAsia="en-US"/>
              </w:rPr>
            </w:pPr>
            <w:r w:rsidRPr="003578EF">
              <w:rPr>
                <w:rFonts w:cs="Arial"/>
                <w:bCs/>
                <w:szCs w:val="18"/>
                <w:lang w:eastAsia="en-US"/>
              </w:rPr>
              <w:t>TD-SSFTL</w:t>
            </w:r>
            <w:r w:rsidRPr="00D32569">
              <w:rPr>
                <w:rFonts w:cs="Arial"/>
                <w:bCs/>
                <w:szCs w:val="18"/>
                <w:lang w:eastAsia="en-US"/>
              </w:rPr>
              <w:t xml:space="preserve"> To</w:t>
            </w:r>
            <w:r w:rsidRPr="004943B1">
              <w:rPr>
                <w:rFonts w:cs="Arial"/>
                <w:bCs/>
                <w:szCs w:val="18"/>
                <w:lang w:eastAsia="en-US"/>
              </w:rPr>
              <w:t xml:space="preserve"> Do for Old Pending Start/Stops-</w:t>
            </w:r>
            <w:r w:rsidRPr="004943B1">
              <w:rPr>
                <w:bCs/>
              </w:rPr>
              <w:t xml:space="preserve">catches start/stop requests that have gone unfulfilled.  </w:t>
            </w:r>
            <w:r w:rsidRPr="004943B1">
              <w:rPr>
                <w:rFonts w:cs="Arial"/>
                <w:bCs/>
                <w:szCs w:val="18"/>
                <w:lang w:eastAsia="en-US"/>
              </w:rPr>
              <w:t xml:space="preserve"> </w:t>
            </w:r>
          </w:p>
        </w:tc>
      </w:tr>
    </w:tbl>
    <w:p w:rsidR="00D737ED" w:rsidRDefault="00D737ED">
      <w:pPr>
        <w:rPr>
          <w:rFonts w:cs="Arial"/>
          <w:b/>
          <w:u w:val="single"/>
        </w:rPr>
      </w:pPr>
    </w:p>
    <w:p w:rsidR="00D737ED" w:rsidRDefault="00D737ED">
      <w:pPr>
        <w:rPr>
          <w:rFonts w:cs="Arial"/>
          <w:b/>
          <w:u w:val="single"/>
        </w:rPr>
      </w:pPr>
    </w:p>
    <w:p w:rsidR="00D737ED" w:rsidRDefault="00D737ED">
      <w:pPr>
        <w:rPr>
          <w:rFonts w:cs="Arial"/>
          <w:b/>
          <w:u w:val="single"/>
        </w:rPr>
      </w:pPr>
    </w:p>
    <w:p w:rsidR="00D737ED" w:rsidRDefault="00D737ED">
      <w:pPr>
        <w:rPr>
          <w:rFonts w:cs="Arial"/>
          <w:b/>
          <w:u w:val="single"/>
        </w:rPr>
      </w:pPr>
    </w:p>
    <w:p w:rsidR="00D737ED" w:rsidRDefault="00D737ED">
      <w:pPr>
        <w:rPr>
          <w:rFonts w:cs="Arial"/>
          <w:b/>
          <w:u w:val="single"/>
        </w:rPr>
      </w:pPr>
    </w:p>
    <w:p w:rsidR="00D737ED" w:rsidRDefault="00D737ED">
      <w:pPr>
        <w:rPr>
          <w:rFonts w:cs="Arial"/>
          <w:b/>
          <w:u w:val="single"/>
        </w:rPr>
      </w:pPr>
    </w:p>
    <w:p w:rsidR="005C0428" w:rsidRDefault="005C0428">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To Do Types</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To Do Roles</w:t>
            </w:r>
          </w:p>
        </w:tc>
      </w:tr>
    </w:tbl>
    <w:p w:rsidR="00D737ED" w:rsidRDefault="00D737ED">
      <w:pPr>
        <w:rPr>
          <w:rFonts w:ascii="Arial" w:hAnsi="Arial" w:cs="Arial"/>
          <w:b/>
          <w:u w:val="single"/>
        </w:rPr>
      </w:pPr>
      <w:r>
        <w:rPr>
          <w:rFonts w:cs="Arial"/>
          <w:b/>
          <w:lang w:eastAsia="en-US"/>
        </w:rPr>
        <w:t xml:space="preserve">Configuration required Y          Entities to Configure:  </w:t>
      </w:r>
    </w:p>
    <w:p w:rsidR="00D737ED" w:rsidRDefault="00D737ED">
      <w:pPr>
        <w:rPr>
          <w:lang w:eastAsia="en-US"/>
        </w:rPr>
      </w:pPr>
    </w:p>
    <w:p w:rsidR="00D737ED" w:rsidRDefault="00D737ED">
      <w:pPr>
        <w:rPr>
          <w:lang w:eastAsia="en-US"/>
        </w:rPr>
      </w:pPr>
    </w:p>
    <w:p w:rsidR="005C0428" w:rsidRDefault="005C0428">
      <w:pPr>
        <w:rPr>
          <w:lang w:eastAsia="en-US"/>
        </w:rPr>
      </w:pPr>
    </w:p>
    <w:p w:rsidR="001D7F4B" w:rsidRDefault="001D7F4B">
      <w:pPr>
        <w:rPr>
          <w:lang w:eastAsia="en-US"/>
        </w:rPr>
      </w:pPr>
    </w:p>
    <w:p w:rsidR="00D737ED" w:rsidRDefault="003578EF">
      <w:pPr>
        <w:rPr>
          <w:rFonts w:cs="Arial"/>
          <w:b/>
          <w:u w:val="single"/>
          <w:lang w:eastAsia="en-US"/>
        </w:rPr>
      </w:pPr>
      <w:hyperlink w:anchor="BPM2" w:history="1">
        <w:r w:rsidR="00D737ED">
          <w:rPr>
            <w:rStyle w:val="Hyperlink"/>
            <w:rFonts w:cs="Arial"/>
            <w:b/>
            <w:lang w:eastAsia="en-US"/>
          </w:rPr>
          <w:t>4.2.2.3</w:t>
        </w:r>
      </w:hyperlink>
      <w:r w:rsidR="00D737ED">
        <w:rPr>
          <w:rFonts w:cs="Arial"/>
          <w:b/>
          <w:u w:val="single"/>
          <w:lang w:eastAsia="en-US"/>
        </w:rPr>
        <w:t xml:space="preserve"> Investigate and Resolve Error</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rFonts w:cs="Arial"/>
          <w:b/>
          <w:lang w:eastAsia="en-US"/>
        </w:rPr>
      </w:pPr>
      <w:r>
        <w:rPr>
          <w:lang w:eastAsia="en-US"/>
        </w:rPr>
        <w:lastRenderedPageBreak/>
        <w:t>Based on established business rules, the CSR or Authorized User investigates possible solutions or workarounds for the missing or incomplete information related to the Loan</w:t>
      </w:r>
      <w:r w:rsidR="005C0428">
        <w:rPr>
          <w:lang w:eastAsia="en-US"/>
        </w:rPr>
        <w:t xml:space="preserve"> Service Agreement Activation. </w:t>
      </w:r>
      <w:r>
        <w:rPr>
          <w:lang w:eastAsia="en-US"/>
        </w:rPr>
        <w:t xml:space="preserve">The CSR or Authorized User enters this information in </w:t>
      </w:r>
      <w:r w:rsidR="0001095B">
        <w:rPr>
          <w:lang w:eastAsia="en-US"/>
        </w:rPr>
        <w:t>C2M(</w:t>
      </w:r>
      <w:r w:rsidR="009C427E">
        <w:rPr>
          <w:lang w:eastAsia="en-US"/>
        </w:rPr>
        <w:t>CCB</w:t>
      </w:r>
      <w:r w:rsidR="0001095B">
        <w:rPr>
          <w:lang w:eastAsia="en-US"/>
        </w:rPr>
        <w:t>)</w:t>
      </w:r>
      <w:r>
        <w:rPr>
          <w:lang w:eastAsia="en-US"/>
        </w:rPr>
        <w:t>.</w:t>
      </w:r>
      <w:r>
        <w:rPr>
          <w:rFonts w:cs="Arial"/>
          <w:b/>
          <w:lang w:eastAsia="en-US"/>
        </w:rPr>
        <w:t xml:space="preserve"> </w:t>
      </w:r>
    </w:p>
    <w:p w:rsidR="001D7F4B" w:rsidRDefault="001D7F4B" w:rsidP="00E05BE5">
      <w:pPr>
        <w:rPr>
          <w:rFonts w:cs="Arial"/>
          <w:b/>
          <w:lang w:eastAsia="en-US"/>
        </w:rPr>
      </w:pPr>
    </w:p>
    <w:p w:rsidR="00304EEE" w:rsidRDefault="00304EEE" w:rsidP="00E05BE5">
      <w:pPr>
        <w:rPr>
          <w:lang w:eastAsia="en-US"/>
        </w:rPr>
      </w:pPr>
    </w:p>
    <w:p w:rsidR="00D737ED" w:rsidRDefault="003578EF">
      <w:pPr>
        <w:rPr>
          <w:rFonts w:cs="Arial"/>
          <w:b/>
          <w:u w:val="single"/>
          <w:lang w:eastAsia="en-US"/>
        </w:rPr>
      </w:pPr>
      <w:hyperlink w:anchor="BPM2" w:history="1">
        <w:r w:rsidR="00D737ED">
          <w:rPr>
            <w:rStyle w:val="Hyperlink"/>
            <w:rFonts w:cs="Arial"/>
            <w:b/>
            <w:lang w:eastAsia="en-US"/>
          </w:rPr>
          <w:t>4.2.2.4</w:t>
        </w:r>
      </w:hyperlink>
      <w:r w:rsidR="00D737ED">
        <w:rPr>
          <w:rFonts w:cs="Arial"/>
          <w:b/>
          <w:u w:val="single"/>
          <w:lang w:eastAsia="en-US"/>
        </w:rPr>
        <w:t xml:space="preserve"> Request Update Loan SA Information</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Once changes are made, the CSR or Authorized User saves information required to activate the </w:t>
      </w:r>
      <w:hyperlink w:anchor="LoanSA" w:history="1">
        <w:r>
          <w:rPr>
            <w:rStyle w:val="Hyperlink"/>
            <w:lang w:eastAsia="en-US"/>
          </w:rPr>
          <w:t>Loan Service Agreement</w:t>
        </w:r>
      </w:hyperlink>
      <w:r>
        <w:rPr>
          <w:lang w:eastAsia="en-US"/>
        </w:rPr>
        <w:t xml:space="preserve"> in </w:t>
      </w:r>
      <w:r w:rsidR="0001095B">
        <w:rPr>
          <w:lang w:eastAsia="en-US"/>
        </w:rPr>
        <w:t>C2M(</w:t>
      </w:r>
      <w:r w:rsidR="009C427E">
        <w:rPr>
          <w:lang w:eastAsia="en-US"/>
        </w:rPr>
        <w:t>CCB</w:t>
      </w:r>
      <w:r w:rsidR="0001095B">
        <w:rPr>
          <w:lang w:eastAsia="en-US"/>
        </w:rPr>
        <w:t>)</w:t>
      </w:r>
      <w:r>
        <w:rPr>
          <w:lang w:eastAsia="en-US"/>
        </w:rPr>
        <w:t xml:space="preserve">.  </w:t>
      </w:r>
    </w:p>
    <w:p w:rsidR="00D32569" w:rsidRDefault="00D32569">
      <w:pPr>
        <w:rPr>
          <w:lang w:eastAsia="en-US"/>
        </w:rPr>
      </w:pPr>
    </w:p>
    <w:p w:rsidR="001D7F4B" w:rsidRDefault="001D7F4B">
      <w:pPr>
        <w:rPr>
          <w:lang w:eastAsia="en-US"/>
        </w:rPr>
      </w:pPr>
    </w:p>
    <w:p w:rsidR="00D737ED" w:rsidRDefault="003578EF">
      <w:pPr>
        <w:rPr>
          <w:rFonts w:cs="Arial"/>
          <w:b/>
          <w:u w:val="single"/>
          <w:lang w:eastAsia="en-US"/>
        </w:rPr>
      </w:pPr>
      <w:hyperlink w:anchor="BPM2" w:history="1">
        <w:r w:rsidR="00D737ED">
          <w:rPr>
            <w:rStyle w:val="Hyperlink"/>
            <w:rFonts w:cs="Arial"/>
            <w:b/>
            <w:lang w:eastAsia="en-US"/>
          </w:rPr>
          <w:t>4.2.2.5</w:t>
        </w:r>
      </w:hyperlink>
      <w:r w:rsidR="00D737ED">
        <w:rPr>
          <w:rFonts w:cs="Arial"/>
          <w:b/>
          <w:u w:val="single"/>
          <w:lang w:eastAsia="en-US"/>
        </w:rPr>
        <w:t xml:space="preserve"> Update Loan SA</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Loan Service Agreement is updated in </w:t>
      </w:r>
      <w:r w:rsidR="0001095B">
        <w:rPr>
          <w:lang w:eastAsia="en-US"/>
        </w:rPr>
        <w:t>C2M(</w:t>
      </w:r>
      <w:r w:rsidR="009C427E">
        <w:rPr>
          <w:lang w:eastAsia="en-US"/>
        </w:rPr>
        <w:t>CCB</w:t>
      </w:r>
      <w:r w:rsidR="0001095B">
        <w:rPr>
          <w:lang w:eastAsia="en-US"/>
        </w:rPr>
        <w:t>)</w:t>
      </w:r>
      <w:r>
        <w:rPr>
          <w:lang w:eastAsia="en-US"/>
        </w:rPr>
        <w:t xml:space="preserve">.  </w:t>
      </w:r>
    </w:p>
    <w:p w:rsidR="00D737ED" w:rsidRDefault="00D737ED">
      <w:pPr>
        <w:rPr>
          <w:lang w:eastAsia="en-US"/>
        </w:rPr>
      </w:pPr>
    </w:p>
    <w:p w:rsidR="001D7F4B" w:rsidRDefault="001D7F4B">
      <w:pPr>
        <w:rPr>
          <w:lang w:eastAsia="en-US"/>
        </w:rPr>
      </w:pPr>
    </w:p>
    <w:p w:rsidR="00D737ED" w:rsidRDefault="003578EF">
      <w:pPr>
        <w:rPr>
          <w:rFonts w:cs="Arial"/>
          <w:b/>
          <w:u w:val="single"/>
          <w:lang w:eastAsia="en-US"/>
        </w:rPr>
      </w:pPr>
      <w:hyperlink w:anchor="BPM2" w:history="1">
        <w:r w:rsidR="00D737ED">
          <w:rPr>
            <w:rStyle w:val="Hyperlink"/>
            <w:rFonts w:cs="Arial"/>
            <w:b/>
            <w:lang w:eastAsia="en-US"/>
          </w:rPr>
          <w:t>4.2.2.6</w:t>
        </w:r>
      </w:hyperlink>
      <w:r w:rsidR="00D737ED">
        <w:rPr>
          <w:rFonts w:cs="Arial"/>
          <w:b/>
          <w:u w:val="single"/>
          <w:lang w:eastAsia="en-US"/>
        </w:rPr>
        <w:t xml:space="preserve"> Request Complete To Do</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rFonts w:cs="Arial"/>
          <w:b/>
          <w:lang w:eastAsia="en-US"/>
        </w:rPr>
      </w:pPr>
      <w:r>
        <w:rPr>
          <w:lang w:eastAsia="en-US"/>
        </w:rPr>
        <w:t xml:space="preserve">If the background process creates a To Do Entry, the CSR or Authorized User marks the To Do Entry as complete and requests completion of the To Do Entry once the error is resolved. The CSR or Authorized User may add comments or a log entry for future reference.  </w:t>
      </w:r>
    </w:p>
    <w:p w:rsidR="00D737ED" w:rsidRDefault="00D737ED">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To Do Role</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To Do Type</w:t>
            </w:r>
          </w:p>
        </w:tc>
      </w:tr>
    </w:tbl>
    <w:p w:rsidR="00D737ED" w:rsidRDefault="00D737ED">
      <w:pPr>
        <w:rPr>
          <w:rFonts w:cs="Arial"/>
          <w:b/>
          <w:lang w:eastAsia="en-US"/>
        </w:rPr>
      </w:pPr>
      <w:r>
        <w:rPr>
          <w:rFonts w:cs="Arial"/>
          <w:b/>
          <w:lang w:eastAsia="en-US"/>
        </w:rPr>
        <w:t xml:space="preserve">Configuration required Y          Entities to Configure:  </w:t>
      </w:r>
    </w:p>
    <w:p w:rsidR="00D737ED" w:rsidRDefault="00D737ED">
      <w:pPr>
        <w:rPr>
          <w:lang w:eastAsia="en-US"/>
        </w:rPr>
      </w:pPr>
    </w:p>
    <w:p w:rsidR="00D737ED" w:rsidRDefault="00D737ED">
      <w:pPr>
        <w:rPr>
          <w:lang w:eastAsia="en-US"/>
        </w:rPr>
      </w:pPr>
    </w:p>
    <w:p w:rsidR="00E05BE5" w:rsidRDefault="00E05BE5">
      <w:pPr>
        <w:rPr>
          <w:lang w:eastAsia="en-US"/>
        </w:rPr>
      </w:pPr>
    </w:p>
    <w:p w:rsidR="00D737ED" w:rsidRDefault="003578EF">
      <w:pPr>
        <w:rPr>
          <w:rFonts w:cs="Arial"/>
          <w:b/>
          <w:u w:val="single"/>
          <w:lang w:eastAsia="en-US"/>
        </w:rPr>
      </w:pPr>
      <w:hyperlink w:anchor="BPM2" w:history="1">
        <w:r w:rsidR="00D737ED">
          <w:rPr>
            <w:rStyle w:val="Hyperlink"/>
            <w:rFonts w:cs="Arial"/>
            <w:b/>
            <w:lang w:eastAsia="en-US"/>
          </w:rPr>
          <w:t>4.2.2.7</w:t>
        </w:r>
      </w:hyperlink>
      <w:r w:rsidR="00D737ED">
        <w:rPr>
          <w:rFonts w:cs="Arial"/>
          <w:b/>
          <w:u w:val="single"/>
          <w:lang w:eastAsia="en-US"/>
        </w:rPr>
        <w:t xml:space="preserve"> Complete To Do</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rFonts w:cs="Arial"/>
          <w:b/>
          <w:lang w:eastAsia="en-US"/>
        </w:rPr>
      </w:pPr>
      <w:r>
        <w:rPr>
          <w:lang w:eastAsia="en-US"/>
        </w:rPr>
        <w:t xml:space="preserve">The To Do Entry is updated to Complete status in </w:t>
      </w:r>
      <w:r w:rsidR="0001095B">
        <w:rPr>
          <w:lang w:eastAsia="en-US"/>
        </w:rPr>
        <w:t>C2M(</w:t>
      </w:r>
      <w:r w:rsidR="009C427E">
        <w:rPr>
          <w:lang w:eastAsia="en-US"/>
        </w:rPr>
        <w:t>CCB</w:t>
      </w:r>
      <w:r w:rsidR="0001095B">
        <w:rPr>
          <w:lang w:eastAsia="en-US"/>
        </w:rPr>
        <w:t>)</w:t>
      </w:r>
      <w:r>
        <w:rPr>
          <w:lang w:eastAsia="en-US"/>
        </w:rPr>
        <w:t xml:space="preserve">. </w:t>
      </w:r>
    </w:p>
    <w:p w:rsidR="00D737ED" w:rsidRDefault="00D737ED">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To Do Role</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To Do Type</w:t>
            </w:r>
          </w:p>
        </w:tc>
      </w:tr>
    </w:tbl>
    <w:p w:rsidR="00D737ED" w:rsidRDefault="00D737ED">
      <w:pPr>
        <w:rPr>
          <w:rFonts w:cs="Arial"/>
          <w:b/>
          <w:lang w:eastAsia="en-US"/>
        </w:rPr>
      </w:pPr>
      <w:r>
        <w:rPr>
          <w:rFonts w:cs="Arial"/>
          <w:b/>
          <w:lang w:eastAsia="en-US"/>
        </w:rPr>
        <w:t xml:space="preserve">Configuration required Y          Entities to Configure:  </w:t>
      </w:r>
    </w:p>
    <w:p w:rsidR="00D737ED" w:rsidRDefault="00D737ED">
      <w:pPr>
        <w:rPr>
          <w:rFonts w:cs="Arial"/>
          <w:b/>
          <w:lang w:eastAsia="en-US"/>
        </w:rPr>
      </w:pPr>
    </w:p>
    <w:p w:rsidR="00D737ED" w:rsidRDefault="00D737ED">
      <w:pPr>
        <w:rPr>
          <w:rFonts w:cs="Arial"/>
          <w:b/>
          <w:lang w:eastAsia="en-US"/>
        </w:rPr>
      </w:pPr>
    </w:p>
    <w:p w:rsidR="00E05BE5" w:rsidRDefault="00E05BE5">
      <w:pPr>
        <w:rPr>
          <w:lang w:eastAsia="en-US"/>
        </w:rPr>
      </w:pPr>
    </w:p>
    <w:p w:rsidR="00D737ED" w:rsidRDefault="003578EF">
      <w:pPr>
        <w:rPr>
          <w:rFonts w:cs="Arial"/>
          <w:b/>
          <w:u w:val="single"/>
          <w:lang w:eastAsia="en-US"/>
        </w:rPr>
      </w:pPr>
      <w:hyperlink w:anchor="BPM3" w:history="1">
        <w:r w:rsidR="00D737ED">
          <w:rPr>
            <w:rStyle w:val="Hyperlink"/>
            <w:rFonts w:cs="Arial"/>
            <w:b/>
            <w:lang w:eastAsia="en-US"/>
          </w:rPr>
          <w:t>4.3</w:t>
        </w:r>
      </w:hyperlink>
      <w:r w:rsidR="00D737ED">
        <w:rPr>
          <w:rFonts w:cs="Arial"/>
          <w:b/>
          <w:u w:val="single"/>
          <w:lang w:eastAsia="en-US"/>
        </w:rPr>
        <w:t xml:space="preserve"> Analyze Loan SA</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rFonts w:cs="Arial"/>
          <w:b/>
          <w:lang w:eastAsia="en-US"/>
        </w:rPr>
      </w:pPr>
      <w:r>
        <w:rPr>
          <w:lang w:eastAsia="en-US"/>
        </w:rPr>
        <w:t xml:space="preserve">The Loan Service Agreement is evaluated and reviewed for any required updates or requests for renegotiation from the customer.  </w:t>
      </w:r>
      <w:r>
        <w:rPr>
          <w:rFonts w:cs="Arial"/>
          <w:b/>
          <w:lang w:eastAsia="en-US"/>
        </w:rPr>
        <w:t xml:space="preserve">          </w:t>
      </w:r>
    </w:p>
    <w:p w:rsidR="001D7F4B" w:rsidRDefault="001D7F4B">
      <w:pPr>
        <w:rPr>
          <w:lang w:eastAsia="en-US"/>
        </w:rPr>
      </w:pPr>
    </w:p>
    <w:p w:rsidR="00D737ED" w:rsidRDefault="00D737ED">
      <w:pPr>
        <w:rPr>
          <w:lang w:eastAsia="en-US"/>
        </w:rPr>
      </w:pPr>
    </w:p>
    <w:p w:rsidR="00D737ED" w:rsidRDefault="003578EF">
      <w:pPr>
        <w:rPr>
          <w:rFonts w:cs="Arial"/>
          <w:b/>
          <w:u w:val="single"/>
          <w:lang w:eastAsia="en-US"/>
        </w:rPr>
      </w:pPr>
      <w:hyperlink w:anchor="BPM3" w:history="1">
        <w:r w:rsidR="00D737ED">
          <w:rPr>
            <w:rStyle w:val="Hyperlink"/>
            <w:rFonts w:cs="Arial"/>
            <w:b/>
            <w:lang w:eastAsia="en-US"/>
          </w:rPr>
          <w:t>4.4</w:t>
        </w:r>
      </w:hyperlink>
      <w:r w:rsidR="00D737ED">
        <w:rPr>
          <w:rFonts w:cs="Arial"/>
          <w:b/>
          <w:u w:val="single"/>
          <w:lang w:eastAsia="en-US"/>
        </w:rPr>
        <w:t xml:space="preserve"> Request Update Loan Principal Amount</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adjustment functionality in </w:t>
      </w:r>
      <w:r w:rsidR="0001095B">
        <w:rPr>
          <w:lang w:eastAsia="en-US"/>
        </w:rPr>
        <w:t>C2M(</w:t>
      </w:r>
      <w:r w:rsidR="009C427E">
        <w:rPr>
          <w:lang w:eastAsia="en-US"/>
        </w:rPr>
        <w:t>CCB</w:t>
      </w:r>
      <w:r w:rsidR="0001095B">
        <w:rPr>
          <w:lang w:eastAsia="en-US"/>
        </w:rPr>
        <w:t>)</w:t>
      </w:r>
      <w:r>
        <w:rPr>
          <w:lang w:eastAsia="en-US"/>
        </w:rPr>
        <w:t xml:space="preserve"> is used if the CSR or Authorized User needs to make changes to the Loan Principal Amount after the Loan Service Agreement is Active. Based on established business rules, the CSR or Authorized User makes a change to the Loan Principal Amount. It is possible the business rules require the </w:t>
      </w:r>
      <w:hyperlink w:anchor="LoanMain" w:history="1">
        <w:r>
          <w:rPr>
            <w:rStyle w:val="Hyperlink"/>
            <w:lang w:eastAsia="en-US"/>
          </w:rPr>
          <w:t>Loan</w:t>
        </w:r>
      </w:hyperlink>
      <w:r>
        <w:rPr>
          <w:lang w:eastAsia="en-US"/>
        </w:rPr>
        <w:t xml:space="preserve"> be stopped or canceled and a new Loan started. These are also available options.   </w:t>
      </w:r>
    </w:p>
    <w:p w:rsidR="00D737ED" w:rsidRDefault="00D737ED">
      <w:pPr>
        <w:rPr>
          <w:lang w:eastAsia="en-US"/>
        </w:rPr>
      </w:pPr>
    </w:p>
    <w:p w:rsidR="001D7F4B" w:rsidRDefault="001D7F4B">
      <w:pPr>
        <w:rPr>
          <w:lang w:eastAsia="en-US"/>
        </w:rPr>
      </w:pPr>
    </w:p>
    <w:p w:rsidR="00D737ED" w:rsidRDefault="003578EF">
      <w:pPr>
        <w:rPr>
          <w:rFonts w:cs="Arial"/>
          <w:b/>
          <w:u w:val="single"/>
          <w:lang w:eastAsia="en-US"/>
        </w:rPr>
      </w:pPr>
      <w:hyperlink w:anchor="BPM3" w:history="1">
        <w:r w:rsidR="00D737ED">
          <w:rPr>
            <w:rStyle w:val="Hyperlink"/>
            <w:rFonts w:cs="Arial"/>
            <w:b/>
            <w:lang w:eastAsia="en-US"/>
          </w:rPr>
          <w:t>4.5</w:t>
        </w:r>
      </w:hyperlink>
      <w:r w:rsidR="00D737ED">
        <w:rPr>
          <w:rFonts w:cs="Arial"/>
          <w:b/>
          <w:u w:val="single"/>
          <w:lang w:eastAsia="en-US"/>
        </w:rPr>
        <w:t xml:space="preserve"> Update Loan SA Principal Amount</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Loan principal amount is updated in </w:t>
      </w:r>
      <w:r w:rsidR="0001095B">
        <w:rPr>
          <w:lang w:eastAsia="en-US"/>
        </w:rPr>
        <w:t>C2M(</w:t>
      </w:r>
      <w:r w:rsidR="009C427E">
        <w:rPr>
          <w:lang w:eastAsia="en-US"/>
        </w:rPr>
        <w:t>CCB</w:t>
      </w:r>
      <w:r w:rsidR="0001095B">
        <w:rPr>
          <w:lang w:eastAsia="en-US"/>
        </w:rPr>
        <w:t>)</w:t>
      </w:r>
      <w:r>
        <w:rPr>
          <w:lang w:eastAsia="en-US"/>
        </w:rPr>
        <w:t xml:space="preserve">. </w:t>
      </w:r>
    </w:p>
    <w:p w:rsidR="00D737ED" w:rsidRDefault="00D737ED">
      <w:pPr>
        <w:rPr>
          <w:lang w:eastAsia="en-US"/>
        </w:rPr>
      </w:pPr>
    </w:p>
    <w:p w:rsidR="001D7F4B" w:rsidRDefault="001D7F4B">
      <w:pPr>
        <w:rPr>
          <w:lang w:eastAsia="en-US"/>
        </w:rPr>
      </w:pPr>
    </w:p>
    <w:p w:rsidR="00D737ED" w:rsidRDefault="003578EF">
      <w:pPr>
        <w:rPr>
          <w:rFonts w:cs="Arial"/>
          <w:b/>
          <w:u w:val="single"/>
          <w:lang w:eastAsia="en-US"/>
        </w:rPr>
      </w:pPr>
      <w:hyperlink w:anchor="BPM3" w:history="1">
        <w:r w:rsidR="00D737ED">
          <w:rPr>
            <w:rStyle w:val="Hyperlink"/>
            <w:rFonts w:cs="Arial"/>
            <w:b/>
            <w:lang w:eastAsia="en-US"/>
          </w:rPr>
          <w:t>4.6</w:t>
        </w:r>
      </w:hyperlink>
      <w:r w:rsidR="00D737ED">
        <w:rPr>
          <w:rFonts w:cs="Arial"/>
          <w:b/>
          <w:u w:val="single"/>
          <w:lang w:eastAsia="en-US"/>
        </w:rPr>
        <w:t xml:space="preserve"> Request Adjust Update Current and/or Payoff Balance</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rFonts w:cs="Arial"/>
          <w:b/>
          <w:lang w:eastAsia="en-US"/>
        </w:rPr>
      </w:pPr>
      <w:r>
        <w:rPr>
          <w:lang w:eastAsia="en-US"/>
        </w:rPr>
        <w:t xml:space="preserve">Due to changing the principal amount or as a result of exception processing the CSR or Authorized User determines the current and/or payoff </w:t>
      </w:r>
      <w:r w:rsidR="0095791B">
        <w:rPr>
          <w:lang w:eastAsia="en-US"/>
        </w:rPr>
        <w:t>balance requires</w:t>
      </w:r>
      <w:r>
        <w:rPr>
          <w:lang w:eastAsia="en-US"/>
        </w:rPr>
        <w:t xml:space="preserve"> updating.   The adjustment functionality in </w:t>
      </w:r>
      <w:r w:rsidR="0001095B">
        <w:rPr>
          <w:lang w:eastAsia="en-US"/>
        </w:rPr>
        <w:t>C2M(</w:t>
      </w:r>
      <w:r w:rsidR="009C427E">
        <w:rPr>
          <w:lang w:eastAsia="en-US"/>
        </w:rPr>
        <w:t>CCB</w:t>
      </w:r>
      <w:r w:rsidR="0001095B">
        <w:rPr>
          <w:lang w:eastAsia="en-US"/>
        </w:rPr>
        <w:t>)</w:t>
      </w:r>
      <w:r>
        <w:rPr>
          <w:lang w:eastAsia="en-US"/>
        </w:rPr>
        <w:t xml:space="preserve"> is used for the updates.  </w:t>
      </w:r>
      <w:r>
        <w:rPr>
          <w:rFonts w:cs="Arial"/>
          <w:b/>
          <w:lang w:eastAsia="en-US"/>
        </w:rPr>
        <w:t xml:space="preserve"> </w:t>
      </w:r>
    </w:p>
    <w:p w:rsidR="00D737ED" w:rsidRDefault="00D737ED">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Adjustment Type</w:t>
            </w:r>
          </w:p>
        </w:tc>
      </w:tr>
      <w:tr w:rsidR="00D737ED">
        <w:tc>
          <w:tcPr>
            <w:tcW w:w="4860" w:type="dxa"/>
          </w:tcPr>
          <w:p w:rsidR="00D737ED" w:rsidRPr="004943B1" w:rsidRDefault="00D737ED">
            <w:pPr>
              <w:rPr>
                <w:rFonts w:cs="Arial"/>
                <w:bCs/>
                <w:szCs w:val="18"/>
                <w:lang w:eastAsia="en-US"/>
              </w:rPr>
            </w:pPr>
            <w:r w:rsidRPr="004943B1">
              <w:t>Adjustment type profile</w:t>
            </w:r>
          </w:p>
        </w:tc>
      </w:tr>
    </w:tbl>
    <w:p w:rsidR="00D737ED" w:rsidRDefault="00D737ED">
      <w:pPr>
        <w:rPr>
          <w:rFonts w:cs="Arial"/>
          <w:b/>
          <w:lang w:eastAsia="en-US"/>
        </w:rPr>
      </w:pPr>
      <w:r>
        <w:rPr>
          <w:rFonts w:cs="Arial"/>
          <w:b/>
          <w:lang w:eastAsia="en-US"/>
        </w:rPr>
        <w:t xml:space="preserve">Configuration required Y          Entities to Configure:  </w:t>
      </w:r>
    </w:p>
    <w:p w:rsidR="00D737ED" w:rsidRDefault="00D737ED">
      <w:pPr>
        <w:rPr>
          <w:lang w:eastAsia="en-US"/>
        </w:rPr>
      </w:pPr>
    </w:p>
    <w:p w:rsidR="00D737ED" w:rsidRDefault="00D737ED">
      <w:pPr>
        <w:rPr>
          <w:lang w:eastAsia="en-US"/>
        </w:rPr>
      </w:pPr>
    </w:p>
    <w:p w:rsidR="00E05BE5" w:rsidRDefault="00E05BE5">
      <w:pPr>
        <w:rPr>
          <w:lang w:eastAsia="en-US"/>
        </w:rPr>
      </w:pPr>
    </w:p>
    <w:p w:rsidR="00D737ED" w:rsidRDefault="003578EF">
      <w:pPr>
        <w:rPr>
          <w:rFonts w:cs="Arial"/>
          <w:b/>
          <w:u w:val="single"/>
          <w:lang w:eastAsia="en-US"/>
        </w:rPr>
      </w:pPr>
      <w:hyperlink w:anchor="BPM3" w:history="1">
        <w:r w:rsidR="00D737ED">
          <w:rPr>
            <w:rStyle w:val="Hyperlink"/>
            <w:rFonts w:cs="Arial"/>
            <w:b/>
            <w:lang w:eastAsia="en-US"/>
          </w:rPr>
          <w:t>4.7</w:t>
        </w:r>
      </w:hyperlink>
      <w:r w:rsidR="00D737ED">
        <w:rPr>
          <w:rFonts w:cs="Arial"/>
          <w:b/>
          <w:u w:val="single"/>
          <w:lang w:eastAsia="en-US"/>
        </w:rPr>
        <w:t xml:space="preserve"> Update Balances</w:t>
      </w:r>
    </w:p>
    <w:p w:rsidR="00D737ED" w:rsidRDefault="00D737ED">
      <w:pPr>
        <w:rPr>
          <w:rFonts w:cs="Arial"/>
          <w:lang w:eastAsia="en-US"/>
        </w:rPr>
      </w:pPr>
      <w:r>
        <w:rPr>
          <w:b/>
          <w:bCs/>
          <w:lang w:eastAsia="en-US"/>
        </w:rPr>
        <w:t>A</w:t>
      </w:r>
      <w:r>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current and/or payoff balance is updated in </w:t>
      </w:r>
      <w:r w:rsidR="0001095B">
        <w:rPr>
          <w:lang w:eastAsia="en-US"/>
        </w:rPr>
        <w:t>C2M(</w:t>
      </w:r>
      <w:r w:rsidR="009C427E">
        <w:rPr>
          <w:lang w:eastAsia="en-US"/>
        </w:rPr>
        <w:t>CCB</w:t>
      </w:r>
      <w:r w:rsidR="0001095B">
        <w:rPr>
          <w:lang w:eastAsia="en-US"/>
        </w:rPr>
        <w:t>)</w:t>
      </w:r>
      <w:r>
        <w:rPr>
          <w:lang w:eastAsia="en-US"/>
        </w:rPr>
        <w:t xml:space="preserve">.  </w:t>
      </w:r>
    </w:p>
    <w:p w:rsidR="005C0428" w:rsidRDefault="005C0428">
      <w:pPr>
        <w:rPr>
          <w:rFonts w:cs="Arial"/>
          <w:b/>
          <w:lang w:eastAsia="en-US"/>
        </w:rPr>
      </w:pPr>
    </w:p>
    <w:p w:rsidR="00D737ED" w:rsidRDefault="00D737ED">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Adjustment Type</w:t>
            </w:r>
          </w:p>
        </w:tc>
      </w:tr>
      <w:tr w:rsidR="00D737ED">
        <w:tc>
          <w:tcPr>
            <w:tcW w:w="4860" w:type="dxa"/>
          </w:tcPr>
          <w:p w:rsidR="00D737ED" w:rsidRPr="004943B1" w:rsidRDefault="00D737ED">
            <w:pPr>
              <w:rPr>
                <w:rFonts w:cs="Arial"/>
                <w:bCs/>
                <w:szCs w:val="18"/>
                <w:lang w:eastAsia="en-US"/>
              </w:rPr>
            </w:pPr>
            <w:r w:rsidRPr="004943B1">
              <w:t>Adjustment type profile</w:t>
            </w:r>
          </w:p>
        </w:tc>
      </w:tr>
    </w:tbl>
    <w:p w:rsidR="00D737ED" w:rsidRDefault="00D737ED">
      <w:pPr>
        <w:rPr>
          <w:rFonts w:cs="Arial"/>
          <w:b/>
          <w:lang w:eastAsia="en-US"/>
        </w:rPr>
      </w:pPr>
      <w:r>
        <w:rPr>
          <w:rFonts w:cs="Arial"/>
          <w:b/>
          <w:lang w:eastAsia="en-US"/>
        </w:rPr>
        <w:t xml:space="preserve">Configuration required Y          Entities to Configure:  </w:t>
      </w:r>
    </w:p>
    <w:p w:rsidR="00D737ED" w:rsidRDefault="00D737ED">
      <w:pPr>
        <w:rPr>
          <w:lang w:eastAsia="en-US"/>
        </w:rPr>
      </w:pPr>
    </w:p>
    <w:p w:rsidR="00D737ED" w:rsidRDefault="00D737ED">
      <w:pPr>
        <w:rPr>
          <w:lang w:eastAsia="en-US"/>
        </w:rPr>
      </w:pPr>
    </w:p>
    <w:p w:rsidR="005C0428" w:rsidRDefault="005C0428">
      <w:pPr>
        <w:rPr>
          <w:lang w:eastAsia="en-US"/>
        </w:rPr>
      </w:pPr>
    </w:p>
    <w:p w:rsidR="00D737ED" w:rsidRDefault="003578EF">
      <w:pPr>
        <w:rPr>
          <w:rFonts w:cs="Arial"/>
          <w:b/>
          <w:u w:val="single"/>
          <w:lang w:eastAsia="en-US"/>
        </w:rPr>
      </w:pPr>
      <w:hyperlink w:anchor="BPM3" w:history="1">
        <w:r w:rsidR="00D737ED">
          <w:rPr>
            <w:rStyle w:val="Hyperlink"/>
            <w:rFonts w:cs="Arial"/>
            <w:b/>
            <w:lang w:eastAsia="en-US"/>
          </w:rPr>
          <w:t>4.8</w:t>
        </w:r>
      </w:hyperlink>
      <w:r w:rsidR="00D737ED">
        <w:rPr>
          <w:rFonts w:cs="Arial"/>
          <w:b/>
          <w:u w:val="single"/>
          <w:lang w:eastAsia="en-US"/>
        </w:rPr>
        <w:t xml:space="preserve"> Evaluate Eligibility for Cancellation</w:t>
      </w:r>
    </w:p>
    <w:p w:rsidR="00D737ED" w:rsidRDefault="00D737ED">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At times a Loan Service Agreement requires cancellation. Typically this occurs when the </w:t>
      </w:r>
      <w:hyperlink w:anchor="LoanSA" w:history="1">
        <w:r>
          <w:rPr>
            <w:rStyle w:val="Hyperlink"/>
            <w:lang w:eastAsia="en-US"/>
          </w:rPr>
          <w:t>Loan Service Agreement</w:t>
        </w:r>
      </w:hyperlink>
      <w:r>
        <w:rPr>
          <w:lang w:eastAsia="en-US"/>
        </w:rPr>
        <w:t xml:space="preserve"> was created in error. As part of the cancellation process, the CSR or Authorized User determines if any associated financial transactions for the Active Service Agreement require cancellation.  All financial transactions (bills, payments or adjustments) must be canceled before a Service Agreement can transition to Canceled status.     </w:t>
      </w:r>
    </w:p>
    <w:p w:rsidR="00D737ED" w:rsidRDefault="00D737ED">
      <w:pPr>
        <w:rPr>
          <w:lang w:eastAsia="en-US"/>
        </w:rPr>
      </w:pPr>
    </w:p>
    <w:p w:rsidR="00D737ED" w:rsidRDefault="003578EF">
      <w:pPr>
        <w:rPr>
          <w:rFonts w:cs="Arial"/>
          <w:b/>
          <w:u w:val="single"/>
          <w:lang w:eastAsia="en-US"/>
        </w:rPr>
      </w:pPr>
      <w:hyperlink w:anchor="BPM3" w:history="1">
        <w:r w:rsidR="00D737ED">
          <w:rPr>
            <w:rStyle w:val="Hyperlink"/>
            <w:rFonts w:cs="Arial"/>
            <w:b/>
            <w:lang w:eastAsia="en-US"/>
          </w:rPr>
          <w:t>4.9</w:t>
        </w:r>
      </w:hyperlink>
      <w:r w:rsidR="00D737ED">
        <w:rPr>
          <w:rFonts w:cs="Arial"/>
          <w:b/>
          <w:u w:val="single"/>
          <w:lang w:eastAsia="en-US"/>
        </w:rPr>
        <w:t xml:space="preserve"> Request Cancel Adjustment(s) and Update Balance</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rFonts w:cs="Arial"/>
          <w:b/>
          <w:lang w:eastAsia="en-US"/>
        </w:rPr>
      </w:pPr>
      <w:r>
        <w:rPr>
          <w:lang w:eastAsia="en-US"/>
        </w:rPr>
        <w:t xml:space="preserve">The CSR or Authorized User cancels applicable adjustment(s) in order to cancel the Service Agreement. The Service Agreement balance is updated accordingly.  </w:t>
      </w:r>
    </w:p>
    <w:p w:rsidR="00D737ED" w:rsidRPr="004943B1" w:rsidRDefault="00D737ED">
      <w:pPr>
        <w:rPr>
          <w:rFonts w:cs="Arial"/>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rsidRPr="004943B1">
        <w:tc>
          <w:tcPr>
            <w:tcW w:w="4860" w:type="dxa"/>
          </w:tcPr>
          <w:p w:rsidR="00D737ED" w:rsidRPr="004943B1" w:rsidRDefault="00D737ED">
            <w:pPr>
              <w:rPr>
                <w:rFonts w:cs="Arial"/>
                <w:bCs/>
                <w:szCs w:val="18"/>
                <w:lang w:eastAsia="en-US"/>
              </w:rPr>
            </w:pPr>
            <w:r w:rsidRPr="004943B1">
              <w:rPr>
                <w:rFonts w:cs="Arial"/>
                <w:bCs/>
                <w:szCs w:val="18"/>
                <w:lang w:eastAsia="en-US"/>
              </w:rPr>
              <w:t>Cancel Reason</w:t>
            </w:r>
          </w:p>
        </w:tc>
      </w:tr>
    </w:tbl>
    <w:p w:rsidR="00D737ED" w:rsidRDefault="00D737ED">
      <w:pPr>
        <w:rPr>
          <w:lang w:eastAsia="en-US"/>
        </w:rPr>
      </w:pPr>
      <w:r>
        <w:rPr>
          <w:rFonts w:cs="Arial"/>
          <w:b/>
          <w:lang w:eastAsia="en-US"/>
        </w:rPr>
        <w:t xml:space="preserve">Configuration required Y          Entities to Configure:  </w:t>
      </w:r>
    </w:p>
    <w:p w:rsidR="00D737ED" w:rsidRDefault="00D737ED">
      <w:pPr>
        <w:rPr>
          <w:rFonts w:cs="Arial"/>
          <w:b/>
          <w:u w:val="single"/>
          <w:lang w:eastAsia="en-US"/>
        </w:rPr>
      </w:pPr>
    </w:p>
    <w:p w:rsidR="00D737ED" w:rsidRDefault="00D737ED">
      <w:pPr>
        <w:rPr>
          <w:rFonts w:cs="Arial"/>
          <w:b/>
          <w:u w:val="single"/>
          <w:lang w:eastAsia="en-US"/>
        </w:rPr>
      </w:pPr>
    </w:p>
    <w:p w:rsidR="00D737ED" w:rsidRDefault="003578EF">
      <w:pPr>
        <w:rPr>
          <w:rFonts w:cs="Arial"/>
          <w:b/>
          <w:u w:val="single"/>
          <w:lang w:eastAsia="en-US"/>
        </w:rPr>
      </w:pPr>
      <w:hyperlink w:anchor="BPM3" w:history="1">
        <w:r w:rsidR="00D737ED">
          <w:rPr>
            <w:rStyle w:val="Hyperlink"/>
            <w:rFonts w:cs="Arial"/>
            <w:b/>
            <w:lang w:eastAsia="en-US"/>
          </w:rPr>
          <w:t>5.0</w:t>
        </w:r>
      </w:hyperlink>
      <w:r w:rsidR="00D737ED">
        <w:rPr>
          <w:rFonts w:cs="Arial"/>
          <w:b/>
          <w:u w:val="single"/>
          <w:lang w:eastAsia="en-US"/>
        </w:rPr>
        <w:t xml:space="preserve"> Cancel Adjustment(s) and Reflect Changes to Balance</w:t>
      </w:r>
    </w:p>
    <w:p w:rsidR="00D737ED" w:rsidRDefault="00D737ED">
      <w:pPr>
        <w:rPr>
          <w:rFonts w:cs="Arial"/>
          <w:lang w:eastAsia="en-US"/>
        </w:rPr>
      </w:pPr>
      <w:r>
        <w:rPr>
          <w:b/>
          <w:bCs/>
          <w:lang w:eastAsia="en-US"/>
        </w:rPr>
        <w:t>A</w:t>
      </w:r>
      <w:r w:rsidR="005C0428">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Loan Service Agreement balance is updated in </w:t>
      </w:r>
      <w:r w:rsidR="0001095B">
        <w:rPr>
          <w:lang w:eastAsia="en-US"/>
        </w:rPr>
        <w:t>C2M(</w:t>
      </w:r>
      <w:r w:rsidR="009C427E">
        <w:rPr>
          <w:lang w:eastAsia="en-US"/>
        </w:rPr>
        <w:t>CCB</w:t>
      </w:r>
      <w:r w:rsidR="0001095B">
        <w:rPr>
          <w:lang w:eastAsia="en-US"/>
        </w:rPr>
        <w:t>)</w:t>
      </w:r>
      <w:r>
        <w:rPr>
          <w:lang w:eastAsia="en-US"/>
        </w:rPr>
        <w:t xml:space="preserve"> to reflect the adjustment cancellation.  </w:t>
      </w:r>
    </w:p>
    <w:p w:rsidR="00D737ED" w:rsidRDefault="00D737ED">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Cancel Reason</w:t>
            </w:r>
          </w:p>
        </w:tc>
      </w:tr>
    </w:tbl>
    <w:p w:rsidR="00D737ED" w:rsidRDefault="00D737ED">
      <w:pPr>
        <w:rPr>
          <w:lang w:eastAsia="en-US"/>
        </w:rPr>
      </w:pPr>
      <w:r>
        <w:rPr>
          <w:rFonts w:cs="Arial"/>
          <w:b/>
          <w:lang w:eastAsia="en-US"/>
        </w:rPr>
        <w:t xml:space="preserve">Configuration required Y          Entities to Configure:  </w:t>
      </w:r>
    </w:p>
    <w:p w:rsidR="00D737ED" w:rsidRDefault="00D737ED">
      <w:pPr>
        <w:rPr>
          <w:lang w:eastAsia="en-US"/>
        </w:rPr>
      </w:pPr>
    </w:p>
    <w:p w:rsidR="00D32569" w:rsidRDefault="00D32569">
      <w:pPr>
        <w:rPr>
          <w:lang w:eastAsia="en-US"/>
        </w:rPr>
      </w:pPr>
    </w:p>
    <w:p w:rsidR="00D737ED" w:rsidRDefault="003578EF">
      <w:pPr>
        <w:rPr>
          <w:rFonts w:cs="Arial"/>
          <w:b/>
          <w:u w:val="single"/>
          <w:lang w:eastAsia="en-US"/>
        </w:rPr>
      </w:pPr>
      <w:hyperlink w:anchor="BPM3" w:history="1">
        <w:r w:rsidR="00D737ED">
          <w:rPr>
            <w:rStyle w:val="Hyperlink"/>
            <w:rFonts w:cs="Arial"/>
            <w:b/>
            <w:lang w:eastAsia="en-US"/>
          </w:rPr>
          <w:t>5.1</w:t>
        </w:r>
      </w:hyperlink>
      <w:r w:rsidR="00D737ED">
        <w:rPr>
          <w:rFonts w:cs="Arial"/>
          <w:b/>
          <w:u w:val="single"/>
          <w:lang w:eastAsia="en-US"/>
        </w:rPr>
        <w:t xml:space="preserve"> Cancel Bill Segment 4.2.2.5 </w:t>
      </w:r>
      <w:r w:rsidR="0001095B">
        <w:rPr>
          <w:rFonts w:cs="Arial"/>
          <w:b/>
          <w:u w:val="single"/>
          <w:lang w:eastAsia="en-US"/>
        </w:rPr>
        <w:t>C2M(</w:t>
      </w:r>
      <w:r w:rsidR="009C427E">
        <w:rPr>
          <w:rFonts w:cs="Arial"/>
          <w:b/>
          <w:u w:val="single"/>
          <w:lang w:eastAsia="en-US"/>
        </w:rPr>
        <w:t>CCB</w:t>
      </w:r>
      <w:r w:rsidR="0001095B">
        <w:rPr>
          <w:rFonts w:cs="Arial"/>
          <w:b/>
          <w:u w:val="single"/>
          <w:lang w:eastAsia="en-US"/>
        </w:rPr>
        <w:t>)</w:t>
      </w:r>
      <w:r w:rsidR="007243A4">
        <w:rPr>
          <w:rFonts w:cs="Arial"/>
          <w:b/>
          <w:u w:val="single"/>
          <w:lang w:eastAsia="en-US"/>
        </w:rPr>
        <w:t xml:space="preserve"> </w:t>
      </w:r>
      <w:r w:rsidR="00D737ED">
        <w:rPr>
          <w:rFonts w:cs="Arial"/>
          <w:b/>
          <w:u w:val="single"/>
          <w:lang w:eastAsia="en-US"/>
        </w:rPr>
        <w:t>Manage Loan Charges</w:t>
      </w:r>
    </w:p>
    <w:p w:rsidR="00D737ED" w:rsidRDefault="003578EF">
      <w:pPr>
        <w:rPr>
          <w:rFonts w:cs="Arial"/>
          <w:lang w:eastAsia="en-US"/>
        </w:rPr>
      </w:pPr>
      <w:r>
        <w:rPr>
          <w:b/>
          <w:bCs/>
          <w:lang w:eastAsia="en-US"/>
        </w:rPr>
        <w:t>Actor/Role: CSR or Authorized User</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Refer to 4.2.2.5 </w:t>
      </w:r>
      <w:r w:rsidR="0001095B">
        <w:rPr>
          <w:lang w:eastAsia="en-US"/>
        </w:rPr>
        <w:t>C2M(</w:t>
      </w:r>
      <w:r w:rsidR="009C427E">
        <w:rPr>
          <w:lang w:eastAsia="en-US"/>
        </w:rPr>
        <w:t>CCB</w:t>
      </w:r>
      <w:r w:rsidR="0001095B">
        <w:rPr>
          <w:lang w:eastAsia="en-US"/>
        </w:rPr>
        <w:t>)</w:t>
      </w:r>
      <w:r w:rsidR="007243A4">
        <w:rPr>
          <w:lang w:eastAsia="en-US"/>
        </w:rPr>
        <w:t xml:space="preserve"> </w:t>
      </w:r>
      <w:r>
        <w:rPr>
          <w:lang w:eastAsia="en-US"/>
        </w:rPr>
        <w:t xml:space="preserve">Manage Loan Charges for cancellation of Bill Segments.   </w:t>
      </w:r>
    </w:p>
    <w:p w:rsidR="001D7F4B" w:rsidRDefault="001D7F4B">
      <w:pPr>
        <w:rPr>
          <w:lang w:eastAsia="en-US"/>
        </w:rPr>
      </w:pPr>
    </w:p>
    <w:p w:rsidR="00D737ED" w:rsidRDefault="00D737ED">
      <w:pPr>
        <w:rPr>
          <w:lang w:eastAsia="en-US"/>
        </w:rPr>
      </w:pPr>
    </w:p>
    <w:p w:rsidR="00D737ED" w:rsidRDefault="003578EF">
      <w:pPr>
        <w:rPr>
          <w:rFonts w:cs="Arial"/>
          <w:b/>
          <w:u w:val="single"/>
          <w:lang w:eastAsia="en-US"/>
        </w:rPr>
      </w:pPr>
      <w:hyperlink w:anchor="BPM3" w:history="1">
        <w:r w:rsidR="00D737ED">
          <w:rPr>
            <w:rStyle w:val="Hyperlink"/>
            <w:rFonts w:cs="Arial"/>
            <w:b/>
            <w:lang w:eastAsia="en-US"/>
          </w:rPr>
          <w:t>5.2</w:t>
        </w:r>
      </w:hyperlink>
      <w:r w:rsidR="00D737ED">
        <w:rPr>
          <w:rFonts w:cs="Arial"/>
          <w:b/>
          <w:u w:val="single"/>
          <w:lang w:eastAsia="en-US"/>
        </w:rPr>
        <w:t xml:space="preserve"> Cancel Payment 4.3.1.1 </w:t>
      </w:r>
      <w:r w:rsidR="0001095B">
        <w:rPr>
          <w:rFonts w:cs="Arial"/>
          <w:b/>
          <w:u w:val="single"/>
          <w:lang w:eastAsia="en-US"/>
        </w:rPr>
        <w:t>C2M(</w:t>
      </w:r>
      <w:r w:rsidR="009C427E">
        <w:rPr>
          <w:rFonts w:cs="Arial"/>
          <w:b/>
          <w:u w:val="single"/>
          <w:lang w:eastAsia="en-US"/>
        </w:rPr>
        <w:t>CCB</w:t>
      </w:r>
      <w:r w:rsidR="0001095B">
        <w:rPr>
          <w:rFonts w:cs="Arial"/>
          <w:b/>
          <w:u w:val="single"/>
          <w:lang w:eastAsia="en-US"/>
        </w:rPr>
        <w:t>)</w:t>
      </w:r>
      <w:r w:rsidR="007243A4">
        <w:rPr>
          <w:rFonts w:cs="Arial"/>
          <w:b/>
          <w:u w:val="single"/>
          <w:lang w:eastAsia="en-US"/>
        </w:rPr>
        <w:t xml:space="preserve"> </w:t>
      </w:r>
      <w:r w:rsidR="00D737ED">
        <w:rPr>
          <w:rFonts w:cs="Arial"/>
          <w:b/>
          <w:u w:val="single"/>
          <w:lang w:eastAsia="en-US"/>
        </w:rPr>
        <w:t>Manage Payments</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Refer to 4.3.1.1 </w:t>
      </w:r>
      <w:r w:rsidR="0001095B">
        <w:rPr>
          <w:lang w:eastAsia="en-US"/>
        </w:rPr>
        <w:t>C2M(</w:t>
      </w:r>
      <w:r w:rsidR="009C427E">
        <w:rPr>
          <w:lang w:eastAsia="en-US"/>
        </w:rPr>
        <w:t>CCB</w:t>
      </w:r>
      <w:r w:rsidR="0001095B">
        <w:rPr>
          <w:lang w:eastAsia="en-US"/>
        </w:rPr>
        <w:t>)</w:t>
      </w:r>
      <w:r w:rsidR="007243A4">
        <w:rPr>
          <w:lang w:eastAsia="en-US"/>
        </w:rPr>
        <w:t xml:space="preserve"> </w:t>
      </w:r>
      <w:r>
        <w:rPr>
          <w:lang w:eastAsia="en-US"/>
        </w:rPr>
        <w:t xml:space="preserve">Manage Payments for cancellation of Payments.  </w:t>
      </w:r>
    </w:p>
    <w:p w:rsidR="00D737ED" w:rsidRDefault="00D737ED">
      <w:pPr>
        <w:rPr>
          <w:lang w:eastAsia="en-US"/>
        </w:rPr>
      </w:pPr>
    </w:p>
    <w:p w:rsidR="001D7F4B" w:rsidRDefault="001D7F4B">
      <w:pPr>
        <w:rPr>
          <w:lang w:eastAsia="en-US"/>
        </w:rPr>
      </w:pPr>
    </w:p>
    <w:p w:rsidR="00D737ED" w:rsidRDefault="003578EF">
      <w:pPr>
        <w:rPr>
          <w:rFonts w:cs="Arial"/>
          <w:b/>
          <w:u w:val="single"/>
          <w:lang w:eastAsia="en-US"/>
        </w:rPr>
      </w:pPr>
      <w:hyperlink w:anchor="BPM3" w:history="1">
        <w:r w:rsidR="00D737ED">
          <w:rPr>
            <w:rStyle w:val="Hyperlink"/>
            <w:rFonts w:cs="Arial"/>
            <w:b/>
            <w:lang w:eastAsia="en-US"/>
          </w:rPr>
          <w:t>5.3</w:t>
        </w:r>
      </w:hyperlink>
      <w:r w:rsidR="00D737ED">
        <w:rPr>
          <w:rFonts w:cs="Arial"/>
          <w:b/>
          <w:u w:val="single"/>
          <w:lang w:eastAsia="en-US"/>
        </w:rPr>
        <w:t xml:space="preserve"> Initiate Cancel SA</w:t>
      </w:r>
    </w:p>
    <w:p w:rsidR="00D737ED" w:rsidRDefault="003578EF">
      <w:pPr>
        <w:rPr>
          <w:rFonts w:cs="Arial"/>
          <w:lang w:eastAsia="en-US"/>
        </w:rPr>
      </w:pPr>
      <w:r>
        <w:rPr>
          <w:b/>
          <w:bCs/>
          <w:lang w:eastAsia="en-US"/>
        </w:rPr>
        <w:t>Actor/Role: CSR or Authorized User</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When all financial transactions are canceled, the CSR or Authorized User changes the Service Agreement to Canceled.  </w:t>
      </w:r>
    </w:p>
    <w:p w:rsidR="005C0428" w:rsidRDefault="005C0428">
      <w:pPr>
        <w:rPr>
          <w:lang w:eastAsia="en-US"/>
        </w:rPr>
      </w:pPr>
    </w:p>
    <w:p w:rsidR="001D7F4B" w:rsidRDefault="001D7F4B">
      <w:pPr>
        <w:rPr>
          <w:lang w:eastAsia="en-US"/>
        </w:rPr>
      </w:pPr>
    </w:p>
    <w:p w:rsidR="00D737ED" w:rsidRDefault="003578EF">
      <w:pPr>
        <w:rPr>
          <w:rFonts w:cs="Arial"/>
          <w:b/>
          <w:u w:val="single"/>
          <w:lang w:eastAsia="en-US"/>
        </w:rPr>
      </w:pPr>
      <w:hyperlink w:anchor="BPM3" w:history="1">
        <w:r w:rsidR="00D737ED">
          <w:rPr>
            <w:rStyle w:val="Hyperlink"/>
            <w:rFonts w:cs="Arial"/>
            <w:b/>
            <w:lang w:eastAsia="en-US"/>
          </w:rPr>
          <w:t>5.4</w:t>
        </w:r>
      </w:hyperlink>
      <w:r w:rsidR="00D737ED">
        <w:rPr>
          <w:rFonts w:cs="Arial"/>
          <w:b/>
          <w:u w:val="single"/>
          <w:lang w:eastAsia="en-US"/>
        </w:rPr>
        <w:t xml:space="preserve"> Cancel SA</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The Service Agreement is trans</w:t>
      </w:r>
      <w:r w:rsidR="00E05BE5">
        <w:rPr>
          <w:lang w:eastAsia="en-US"/>
        </w:rPr>
        <w:t xml:space="preserve">itioned to a canceled status. </w:t>
      </w:r>
      <w:r>
        <w:rPr>
          <w:lang w:eastAsia="en-US"/>
        </w:rPr>
        <w:t xml:space="preserve">Canceled is a final status.  If configured, a To Do entry can be created when a </w:t>
      </w:r>
      <w:hyperlink w:anchor="LoanSA" w:history="1">
        <w:r>
          <w:rPr>
            <w:rStyle w:val="Hyperlink"/>
            <w:lang w:eastAsia="en-US"/>
          </w:rPr>
          <w:t>Service Agreement</w:t>
        </w:r>
      </w:hyperlink>
      <w:r>
        <w:rPr>
          <w:lang w:eastAsia="en-US"/>
        </w:rPr>
        <w:t xml:space="preserve"> is canceled.   </w:t>
      </w:r>
    </w:p>
    <w:p w:rsidR="00D737ED" w:rsidRDefault="00D737ED">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3E6F1E" w:rsidP="003578EF">
            <w:pPr>
              <w:rPr>
                <w:rFonts w:cs="Arial"/>
                <w:bCs/>
                <w:szCs w:val="18"/>
                <w:lang w:eastAsia="en-US"/>
              </w:rPr>
            </w:pPr>
            <w:r>
              <w:rPr>
                <w:rFonts w:cs="Arial"/>
                <w:bCs/>
                <w:szCs w:val="18"/>
                <w:lang w:eastAsia="en-US"/>
              </w:rPr>
              <w:t>SACA-</w:t>
            </w:r>
            <w:r w:rsidR="0095791B" w:rsidRPr="004943B1">
              <w:rPr>
                <w:rFonts w:cs="Arial"/>
                <w:bCs/>
                <w:szCs w:val="18"/>
                <w:lang w:eastAsia="en-US"/>
              </w:rPr>
              <w:t>CRTODO (Algorithm</w:t>
            </w:r>
            <w:r w:rsidR="00D737ED" w:rsidRPr="004943B1">
              <w:rPr>
                <w:rFonts w:cs="Arial"/>
                <w:bCs/>
                <w:szCs w:val="18"/>
                <w:lang w:eastAsia="en-US"/>
              </w:rPr>
              <w:t xml:space="preserve"> type</w:t>
            </w:r>
            <w:r w:rsidR="0095791B" w:rsidRPr="004943B1">
              <w:rPr>
                <w:rFonts w:cs="Arial"/>
                <w:bCs/>
                <w:szCs w:val="18"/>
                <w:lang w:eastAsia="en-US"/>
              </w:rPr>
              <w:t>) –</w:t>
            </w:r>
            <w:r w:rsidR="00D737ED" w:rsidRPr="004943B1">
              <w:rPr>
                <w:rFonts w:cs="Arial"/>
                <w:bCs/>
                <w:szCs w:val="18"/>
                <w:lang w:eastAsia="en-US"/>
              </w:rPr>
              <w:t xml:space="preserve"> Create To Do Entry when SA </w:t>
            </w:r>
            <w:r w:rsidR="0095791B" w:rsidRPr="004943B1">
              <w:rPr>
                <w:rFonts w:cs="Arial"/>
                <w:bCs/>
                <w:szCs w:val="18"/>
                <w:lang w:eastAsia="en-US"/>
              </w:rPr>
              <w:t>Canceled.</w:t>
            </w:r>
          </w:p>
        </w:tc>
      </w:tr>
    </w:tbl>
    <w:p w:rsidR="00D737ED" w:rsidRDefault="00D737ED">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D737ED" w:rsidRDefault="00D737ED">
      <w:pPr>
        <w:rPr>
          <w:rFonts w:cs="Arial"/>
          <w:b/>
          <w:lang w:eastAsia="en-US"/>
        </w:rPr>
      </w:pPr>
    </w:p>
    <w:p w:rsidR="00BB2324" w:rsidRDefault="00BB2324">
      <w:pPr>
        <w:rPr>
          <w:rFonts w:cs="Arial"/>
          <w:b/>
          <w:lang w:eastAsia="en-US"/>
        </w:rPr>
      </w:pPr>
    </w:p>
    <w:p w:rsidR="00BB2324" w:rsidRDefault="00BB232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bCs/>
                <w:szCs w:val="18"/>
                <w:lang w:eastAsia="en-US"/>
              </w:rPr>
            </w:pPr>
            <w:r w:rsidRPr="004943B1">
              <w:rPr>
                <w:bCs/>
                <w:szCs w:val="18"/>
                <w:lang w:eastAsia="en-US"/>
              </w:rPr>
              <w:t xml:space="preserve">To Do Type </w:t>
            </w:r>
          </w:p>
        </w:tc>
      </w:tr>
      <w:tr w:rsidR="00D737ED">
        <w:tc>
          <w:tcPr>
            <w:tcW w:w="4860" w:type="dxa"/>
          </w:tcPr>
          <w:p w:rsidR="00D737ED" w:rsidRPr="004943B1" w:rsidRDefault="00D737ED">
            <w:pPr>
              <w:rPr>
                <w:bCs/>
                <w:szCs w:val="18"/>
                <w:lang w:eastAsia="en-US"/>
              </w:rPr>
            </w:pPr>
            <w:r w:rsidRPr="004943B1">
              <w:rPr>
                <w:bCs/>
                <w:szCs w:val="18"/>
                <w:lang w:eastAsia="en-US"/>
              </w:rPr>
              <w:t>To Do Role</w:t>
            </w:r>
          </w:p>
        </w:tc>
      </w:tr>
      <w:tr w:rsidR="00D737ED" w:rsidTr="009C407C">
        <w:trPr>
          <w:trHeight w:val="272"/>
        </w:trPr>
        <w:tc>
          <w:tcPr>
            <w:tcW w:w="4860" w:type="dxa"/>
          </w:tcPr>
          <w:p w:rsidR="00D737ED" w:rsidRPr="004943B1" w:rsidRDefault="00D737ED">
            <w:pPr>
              <w:rPr>
                <w:bCs/>
                <w:szCs w:val="18"/>
                <w:lang w:eastAsia="en-US"/>
              </w:rPr>
            </w:pPr>
            <w:r w:rsidRPr="004943B1">
              <w:rPr>
                <w:bCs/>
                <w:szCs w:val="18"/>
                <w:lang w:eastAsia="en-US"/>
              </w:rPr>
              <w:t>Cancel Reason</w:t>
            </w:r>
          </w:p>
        </w:tc>
      </w:tr>
    </w:tbl>
    <w:p w:rsidR="00BB2324" w:rsidRDefault="00BB2324" w:rsidP="00BB2324">
      <w:pPr>
        <w:rPr>
          <w:rFonts w:cs="Arial"/>
          <w:b/>
          <w:lang w:eastAsia="en-US"/>
        </w:rPr>
      </w:pPr>
      <w:r>
        <w:rPr>
          <w:rFonts w:cs="Arial"/>
          <w:b/>
          <w:lang w:eastAsia="en-US"/>
        </w:rPr>
        <w:t xml:space="preserve">Configuration required Y          Entities to Configure:  </w:t>
      </w:r>
    </w:p>
    <w:p w:rsidR="00D737ED" w:rsidRDefault="00D737ED">
      <w:pPr>
        <w:rPr>
          <w:rFonts w:cs="Arial"/>
          <w:b/>
          <w:lang w:eastAsia="en-US"/>
        </w:rPr>
      </w:pPr>
    </w:p>
    <w:p w:rsidR="00D737ED" w:rsidRDefault="00D737ED">
      <w:pPr>
        <w:rPr>
          <w:lang w:eastAsia="en-US"/>
        </w:rPr>
      </w:pPr>
    </w:p>
    <w:p w:rsidR="00D737ED" w:rsidRDefault="00D737ED">
      <w:pPr>
        <w:rPr>
          <w:rFonts w:cs="Arial"/>
          <w:b/>
          <w:u w:val="single"/>
          <w:lang w:eastAsia="en-US"/>
        </w:rPr>
      </w:pPr>
    </w:p>
    <w:p w:rsidR="00D737ED" w:rsidRDefault="00D737ED">
      <w:pPr>
        <w:rPr>
          <w:rFonts w:cs="Arial"/>
          <w:b/>
          <w:u w:val="single"/>
          <w:lang w:eastAsia="en-US"/>
        </w:rPr>
      </w:pPr>
    </w:p>
    <w:p w:rsidR="00D737ED" w:rsidRDefault="003578EF">
      <w:pPr>
        <w:rPr>
          <w:rFonts w:cs="Arial"/>
          <w:b/>
          <w:u w:val="single"/>
          <w:lang w:eastAsia="en-US"/>
        </w:rPr>
      </w:pPr>
      <w:hyperlink w:anchor="BPM4" w:history="1">
        <w:r w:rsidR="00D737ED">
          <w:rPr>
            <w:rStyle w:val="Hyperlink"/>
            <w:rFonts w:cs="Arial"/>
            <w:b/>
            <w:lang w:eastAsia="en-US"/>
          </w:rPr>
          <w:t>5.5</w:t>
        </w:r>
      </w:hyperlink>
      <w:r w:rsidR="00D737ED">
        <w:rPr>
          <w:rFonts w:cs="Arial"/>
          <w:b/>
          <w:u w:val="single"/>
          <w:lang w:eastAsia="en-US"/>
        </w:rPr>
        <w:t xml:space="preserve"> Analyze Pending Stop Loan SA</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A Pending Stop L</w:t>
      </w:r>
      <w:r w:rsidR="00E05BE5">
        <w:rPr>
          <w:lang w:eastAsia="en-US"/>
        </w:rPr>
        <w:t xml:space="preserve">oan Service Agreement exists. </w:t>
      </w:r>
      <w:r>
        <w:rPr>
          <w:lang w:eastAsia="en-US"/>
        </w:rPr>
        <w:t xml:space="preserve">The CSR or Authorized User reviews and evaluates the existing Pending Stop to determine if updates are required.   </w:t>
      </w:r>
    </w:p>
    <w:p w:rsidR="00D737ED" w:rsidRDefault="00D737ED">
      <w:pPr>
        <w:rPr>
          <w:lang w:eastAsia="en-US"/>
        </w:rPr>
      </w:pPr>
    </w:p>
    <w:p w:rsidR="001D7F4B" w:rsidRDefault="001D7F4B">
      <w:pPr>
        <w:rPr>
          <w:lang w:eastAsia="en-US"/>
        </w:rPr>
      </w:pPr>
    </w:p>
    <w:p w:rsidR="00D737ED" w:rsidRDefault="003578EF">
      <w:pPr>
        <w:rPr>
          <w:rFonts w:cs="Arial"/>
          <w:b/>
          <w:u w:val="single"/>
          <w:lang w:eastAsia="en-US"/>
        </w:rPr>
      </w:pPr>
      <w:hyperlink w:anchor="BPM4" w:history="1">
        <w:r w:rsidR="00D737ED">
          <w:rPr>
            <w:rStyle w:val="Hyperlink"/>
            <w:rFonts w:cs="Arial"/>
            <w:b/>
            <w:lang w:eastAsia="en-US"/>
          </w:rPr>
          <w:t>5.6</w:t>
        </w:r>
      </w:hyperlink>
      <w:r w:rsidR="00D737ED">
        <w:rPr>
          <w:rFonts w:cs="Arial"/>
          <w:b/>
          <w:u w:val="single"/>
          <w:lang w:eastAsia="en-US"/>
        </w:rPr>
        <w:t xml:space="preserve"> Evaluate Eligibility to Stop Loan SA</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Normally the </w:t>
      </w:r>
      <w:hyperlink w:anchor="LoanSA" w:history="1">
        <w:r>
          <w:rPr>
            <w:rStyle w:val="Hyperlink"/>
            <w:lang w:eastAsia="en-US"/>
          </w:rPr>
          <w:t>Loan Service Agreement</w:t>
        </w:r>
      </w:hyperlink>
      <w:r>
        <w:rPr>
          <w:lang w:eastAsia="en-US"/>
        </w:rPr>
        <w:t xml:space="preserve"> is automatically stopped when the bill segment is generated for the last payment in the amortization schedule.    It is possible the customer may pay off a loan before the full loan balance is due and may req</w:t>
      </w:r>
      <w:r w:rsidR="00D379B2">
        <w:rPr>
          <w:lang w:eastAsia="en-US"/>
        </w:rPr>
        <w:t>uire a final bill immediately.</w:t>
      </w:r>
      <w:r>
        <w:rPr>
          <w:lang w:eastAsia="en-US"/>
        </w:rPr>
        <w:t xml:space="preserve"> The CSR or Authorized User determines the Loan can be stopped.</w:t>
      </w:r>
    </w:p>
    <w:p w:rsidR="00BB2324" w:rsidRDefault="00BB2324">
      <w:pPr>
        <w:rPr>
          <w:lang w:eastAsia="en-US"/>
        </w:rPr>
      </w:pPr>
    </w:p>
    <w:p w:rsidR="001D7F4B" w:rsidRDefault="001D7F4B">
      <w:pPr>
        <w:rPr>
          <w:lang w:eastAsia="en-US"/>
        </w:rPr>
      </w:pPr>
    </w:p>
    <w:p w:rsidR="00D737ED" w:rsidRDefault="003578EF">
      <w:pPr>
        <w:rPr>
          <w:rFonts w:cs="Arial"/>
          <w:b/>
          <w:u w:val="single"/>
          <w:lang w:eastAsia="en-US"/>
        </w:rPr>
      </w:pPr>
      <w:hyperlink w:anchor="BPM4" w:history="1">
        <w:r w:rsidR="00D737ED">
          <w:rPr>
            <w:rStyle w:val="Hyperlink"/>
            <w:rFonts w:cs="Arial"/>
            <w:b/>
            <w:lang w:eastAsia="en-US"/>
          </w:rPr>
          <w:t>5.7</w:t>
        </w:r>
      </w:hyperlink>
      <w:r w:rsidR="00D737ED">
        <w:rPr>
          <w:rFonts w:cs="Arial"/>
          <w:b/>
          <w:u w:val="single"/>
          <w:lang w:eastAsia="en-US"/>
        </w:rPr>
        <w:t xml:space="preserve"> Make Changes for Mailing Address</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CSR or Authorized User enters any changes in the mailing address for the final bill to be sent.  </w:t>
      </w:r>
    </w:p>
    <w:p w:rsidR="00D737ED" w:rsidRDefault="00D737ED">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Postal Code Default</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Installation Options</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Bill Route Type</w:t>
            </w:r>
          </w:p>
        </w:tc>
      </w:tr>
      <w:tr w:rsidR="00D737ED">
        <w:tc>
          <w:tcPr>
            <w:tcW w:w="4860" w:type="dxa"/>
          </w:tcPr>
          <w:p w:rsidR="00D737ED" w:rsidRPr="004943B1" w:rsidRDefault="00D737ED">
            <w:pPr>
              <w:rPr>
                <w:rFonts w:cs="Arial"/>
                <w:bCs/>
                <w:szCs w:val="18"/>
                <w:lang w:eastAsia="en-US"/>
              </w:rPr>
            </w:pPr>
            <w:r w:rsidRPr="004943B1">
              <w:rPr>
                <w:rFonts w:cs="Arial"/>
                <w:bCs/>
                <w:szCs w:val="18"/>
                <w:lang w:eastAsia="en-US"/>
              </w:rPr>
              <w:t>Country</w:t>
            </w:r>
          </w:p>
        </w:tc>
      </w:tr>
    </w:tbl>
    <w:p w:rsidR="00D737ED" w:rsidRDefault="00D737ED">
      <w:pPr>
        <w:rPr>
          <w:rFonts w:cs="Arial"/>
          <w:b/>
          <w:lang w:eastAsia="en-US"/>
        </w:rPr>
      </w:pPr>
      <w:r>
        <w:rPr>
          <w:rFonts w:cs="Arial"/>
          <w:b/>
          <w:lang w:eastAsia="en-US"/>
        </w:rPr>
        <w:t xml:space="preserve">Configuration required Y          Entities to Configure:  </w:t>
      </w:r>
    </w:p>
    <w:p w:rsidR="00D737ED" w:rsidRDefault="00D737ED">
      <w:pPr>
        <w:rPr>
          <w:rFonts w:ascii="Arial" w:hAnsi="Arial" w:cs="Arial"/>
          <w:b/>
          <w:u w:val="single"/>
          <w:lang w:eastAsia="en-US"/>
        </w:rPr>
      </w:pPr>
    </w:p>
    <w:p w:rsidR="00D737ED" w:rsidRDefault="00D737ED">
      <w:pPr>
        <w:rPr>
          <w:rFonts w:ascii="Arial" w:hAnsi="Arial" w:cs="Arial"/>
          <w:b/>
          <w:u w:val="single"/>
          <w:lang w:eastAsia="en-US"/>
        </w:rPr>
      </w:pPr>
    </w:p>
    <w:p w:rsidR="00D737ED" w:rsidRDefault="00D737ED">
      <w:pPr>
        <w:rPr>
          <w:lang w:eastAsia="en-US"/>
        </w:rPr>
      </w:pPr>
      <w:r>
        <w:rPr>
          <w:rFonts w:cs="Arial"/>
          <w:b/>
          <w:lang w:eastAsia="en-US"/>
        </w:rPr>
        <w:t xml:space="preserve">                </w:t>
      </w:r>
    </w:p>
    <w:p w:rsidR="00D737ED" w:rsidRDefault="00D737ED">
      <w:pPr>
        <w:rPr>
          <w:lang w:eastAsia="en-US"/>
        </w:rPr>
      </w:pPr>
    </w:p>
    <w:p w:rsidR="00D737ED" w:rsidRDefault="003578EF">
      <w:pPr>
        <w:rPr>
          <w:rFonts w:cs="Arial"/>
          <w:b/>
          <w:u w:val="single"/>
          <w:lang w:eastAsia="en-US"/>
        </w:rPr>
      </w:pPr>
      <w:hyperlink w:anchor="BPM4" w:history="1">
        <w:r w:rsidR="00D737ED">
          <w:rPr>
            <w:rStyle w:val="Hyperlink"/>
            <w:rFonts w:cs="Arial"/>
            <w:b/>
            <w:lang w:eastAsia="en-US"/>
          </w:rPr>
          <w:t>5.8</w:t>
        </w:r>
      </w:hyperlink>
      <w:r w:rsidR="00D737ED">
        <w:rPr>
          <w:rFonts w:cs="Arial"/>
          <w:b/>
          <w:u w:val="single"/>
          <w:lang w:eastAsia="en-US"/>
        </w:rPr>
        <w:t xml:space="preserve"> Update Mailing Address</w:t>
      </w:r>
    </w:p>
    <w:p w:rsidR="00D737ED" w:rsidRDefault="00D737ED">
      <w:pPr>
        <w:rPr>
          <w:rFonts w:cs="Arial"/>
          <w:lang w:eastAsia="en-US"/>
        </w:rPr>
      </w:pPr>
      <w:r>
        <w:rPr>
          <w:b/>
          <w:bCs/>
          <w:lang w:eastAsia="en-US"/>
        </w:rPr>
        <w:t>A</w:t>
      </w:r>
      <w:r>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mailing address is updated and stored in </w:t>
      </w:r>
      <w:r w:rsidR="0001095B">
        <w:rPr>
          <w:lang w:eastAsia="en-US"/>
        </w:rPr>
        <w:t>C2M(</w:t>
      </w:r>
      <w:r w:rsidR="009C427E">
        <w:rPr>
          <w:lang w:eastAsia="en-US"/>
        </w:rPr>
        <w:t>CCB</w:t>
      </w:r>
      <w:r w:rsidR="0001095B">
        <w:rPr>
          <w:lang w:eastAsia="en-US"/>
        </w:rPr>
        <w:t>)</w:t>
      </w:r>
      <w:r>
        <w:rPr>
          <w:lang w:eastAsia="en-US"/>
        </w:rPr>
        <w:t xml:space="preserve">.  </w:t>
      </w:r>
    </w:p>
    <w:p w:rsidR="00D737ED" w:rsidRDefault="00D737ED">
      <w:pPr>
        <w:rPr>
          <w:lang w:eastAsia="en-US"/>
        </w:rPr>
      </w:pPr>
    </w:p>
    <w:p w:rsidR="001D7F4B" w:rsidRDefault="001D7F4B">
      <w:pPr>
        <w:rPr>
          <w:lang w:eastAsia="en-US"/>
        </w:rPr>
      </w:pPr>
    </w:p>
    <w:p w:rsidR="00D737ED" w:rsidRDefault="003578EF">
      <w:pPr>
        <w:rPr>
          <w:rFonts w:cs="Arial"/>
          <w:b/>
          <w:u w:val="single"/>
          <w:lang w:eastAsia="en-US"/>
        </w:rPr>
      </w:pPr>
      <w:hyperlink w:anchor="BPM4" w:history="1">
        <w:r w:rsidR="00D737ED">
          <w:rPr>
            <w:rStyle w:val="Hyperlink"/>
            <w:rFonts w:cs="Arial"/>
            <w:b/>
            <w:lang w:eastAsia="en-US"/>
          </w:rPr>
          <w:t>5.9</w:t>
        </w:r>
      </w:hyperlink>
      <w:r w:rsidR="00D737ED">
        <w:rPr>
          <w:rFonts w:cs="Arial"/>
          <w:b/>
          <w:u w:val="single"/>
          <w:lang w:eastAsia="en-US"/>
        </w:rPr>
        <w:t xml:space="preserve"> Request Stop Loan SA and Populate End Date</w:t>
      </w:r>
    </w:p>
    <w:p w:rsidR="00D737ED" w:rsidRDefault="003578EF">
      <w:pPr>
        <w:rPr>
          <w:rFonts w:cs="Arial"/>
          <w:lang w:eastAsia="en-US"/>
        </w:rPr>
      </w:pPr>
      <w:r>
        <w:rPr>
          <w:b/>
          <w:bCs/>
          <w:lang w:eastAsia="en-US"/>
        </w:rPr>
        <w:lastRenderedPageBreak/>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CSR or Authorized User determines to stop the </w:t>
      </w:r>
      <w:hyperlink w:anchor="LoanSA" w:history="1">
        <w:r>
          <w:rPr>
            <w:rStyle w:val="Hyperlink"/>
            <w:lang w:eastAsia="en-US"/>
          </w:rPr>
          <w:t>Loan Service Agreement</w:t>
        </w:r>
      </w:hyperlink>
      <w:r>
        <w:rPr>
          <w:lang w:eastAsia="en-US"/>
        </w:rPr>
        <w:t xml:space="preserve"> as of a given or requested date.  </w:t>
      </w:r>
    </w:p>
    <w:p w:rsidR="00D737ED" w:rsidRDefault="00D737ED">
      <w:pPr>
        <w:rPr>
          <w:rFonts w:cs="Arial"/>
          <w:b/>
          <w:lang w:eastAsia="en-US"/>
        </w:rPr>
      </w:pPr>
    </w:p>
    <w:p w:rsidR="001D7F4B" w:rsidRDefault="001D7F4B">
      <w:pPr>
        <w:rPr>
          <w:rFonts w:cs="Arial"/>
          <w:b/>
          <w:lang w:eastAsia="en-US"/>
        </w:rPr>
      </w:pPr>
    </w:p>
    <w:p w:rsidR="00D737ED" w:rsidRDefault="003578EF">
      <w:pPr>
        <w:rPr>
          <w:rFonts w:cs="Arial"/>
          <w:b/>
          <w:u w:val="single"/>
          <w:lang w:eastAsia="en-US"/>
        </w:rPr>
      </w:pPr>
      <w:hyperlink w:anchor="BPM4" w:history="1">
        <w:r w:rsidR="00D737ED">
          <w:rPr>
            <w:rStyle w:val="Hyperlink"/>
            <w:rFonts w:cs="Arial"/>
            <w:b/>
            <w:lang w:eastAsia="en-US"/>
          </w:rPr>
          <w:t>6.0</w:t>
        </w:r>
      </w:hyperlink>
      <w:r w:rsidR="00D737ED">
        <w:rPr>
          <w:rFonts w:cs="Arial"/>
          <w:b/>
          <w:u w:val="single"/>
          <w:lang w:eastAsia="en-US"/>
        </w:rPr>
        <w:t xml:space="preserve"> Update SA to Pending Stop Status Group:  Stop SA</w:t>
      </w:r>
    </w:p>
    <w:p w:rsidR="00D737ED" w:rsidRDefault="00D737ED">
      <w:pPr>
        <w:rPr>
          <w:rFonts w:cs="Arial"/>
          <w:lang w:eastAsia="en-US"/>
        </w:rPr>
      </w:pPr>
      <w:r>
        <w:rPr>
          <w:b/>
          <w:bCs/>
          <w:lang w:eastAsia="en-US"/>
        </w:rPr>
        <w:t>A</w:t>
      </w:r>
      <w:r>
        <w:rPr>
          <w:rFonts w:cs="Arial"/>
          <w:b/>
          <w:lang w:eastAsia="en-US"/>
        </w:rPr>
        <w:t xml:space="preserve">ctor/Role: </w:t>
      </w:r>
      <w:r w:rsidR="0001095B">
        <w:rPr>
          <w:lang w:eastAsia="en-US"/>
        </w:rPr>
        <w:t>C2M(</w:t>
      </w:r>
      <w:r w:rsidR="009C427E">
        <w:rPr>
          <w:lang w:eastAsia="en-US"/>
        </w:rPr>
        <w:t>CCB</w:t>
      </w:r>
      <w:r w:rsidR="0001095B">
        <w:rPr>
          <w:lang w:eastAsia="en-US"/>
        </w:rPr>
        <w:t>)</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w:t>
      </w:r>
      <w:hyperlink w:anchor="LoanSA" w:history="1">
        <w:r>
          <w:rPr>
            <w:rStyle w:val="Hyperlink"/>
            <w:lang w:eastAsia="en-US"/>
          </w:rPr>
          <w:t>Loan Service Agreemen</w:t>
        </w:r>
      </w:hyperlink>
      <w:r>
        <w:rPr>
          <w:lang w:eastAsia="en-US"/>
        </w:rPr>
        <w:t xml:space="preserve">t is updated to Pending Stop status in </w:t>
      </w:r>
      <w:r w:rsidR="0001095B">
        <w:rPr>
          <w:lang w:eastAsia="en-US"/>
        </w:rPr>
        <w:t>C2M(</w:t>
      </w:r>
      <w:r w:rsidR="009C427E">
        <w:rPr>
          <w:lang w:eastAsia="en-US"/>
        </w:rPr>
        <w:t>CCB</w:t>
      </w:r>
      <w:r w:rsidR="0001095B">
        <w:rPr>
          <w:lang w:eastAsia="en-US"/>
        </w:rPr>
        <w:t>)</w:t>
      </w:r>
      <w:r>
        <w:rPr>
          <w:lang w:eastAsia="en-US"/>
        </w:rPr>
        <w:t xml:space="preserve">.  </w:t>
      </w:r>
    </w:p>
    <w:p w:rsidR="00D737ED" w:rsidRDefault="00D737ED">
      <w:pPr>
        <w:rPr>
          <w:lang w:eastAsia="en-US"/>
        </w:rPr>
      </w:pPr>
    </w:p>
    <w:p w:rsidR="001D7F4B" w:rsidRDefault="001D7F4B">
      <w:pPr>
        <w:rPr>
          <w:lang w:eastAsia="en-US"/>
        </w:rPr>
      </w:pPr>
    </w:p>
    <w:p w:rsidR="00D737ED" w:rsidRDefault="003578EF">
      <w:pPr>
        <w:rPr>
          <w:rFonts w:cs="Arial"/>
          <w:b/>
          <w:u w:val="single"/>
          <w:lang w:eastAsia="en-US"/>
        </w:rPr>
      </w:pPr>
      <w:hyperlink w:anchor="BPM4" w:history="1">
        <w:r w:rsidR="00D737ED">
          <w:rPr>
            <w:rStyle w:val="Hyperlink"/>
            <w:rFonts w:cs="Arial"/>
            <w:b/>
            <w:lang w:eastAsia="en-US"/>
          </w:rPr>
          <w:t>6.1</w:t>
        </w:r>
      </w:hyperlink>
      <w:r w:rsidR="00D737ED">
        <w:rPr>
          <w:rFonts w:cs="Arial"/>
          <w:b/>
          <w:u w:val="single"/>
          <w:lang w:eastAsia="en-US"/>
        </w:rPr>
        <w:t xml:space="preserve"> Add Alert for Pending Stop SA Group:  Stop SA</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01095B">
      <w:pPr>
        <w:rPr>
          <w:lang w:eastAsia="en-US"/>
        </w:rPr>
      </w:pPr>
      <w:r>
        <w:rPr>
          <w:lang w:eastAsia="en-US"/>
        </w:rPr>
        <w:t>C2M(</w:t>
      </w:r>
      <w:r w:rsidR="009C427E">
        <w:rPr>
          <w:lang w:eastAsia="en-US"/>
        </w:rPr>
        <w:t>CCB</w:t>
      </w:r>
      <w:r>
        <w:rPr>
          <w:lang w:eastAsia="en-US"/>
        </w:rPr>
        <w:t>)</w:t>
      </w:r>
      <w:r w:rsidR="00D737ED">
        <w:rPr>
          <w:lang w:eastAsia="en-US"/>
        </w:rPr>
        <w:t xml:space="preserve"> creates a </w:t>
      </w:r>
      <w:hyperlink w:anchor="Dashboard" w:history="1">
        <w:r w:rsidR="00D737ED">
          <w:rPr>
            <w:rStyle w:val="Hyperlink"/>
            <w:lang w:eastAsia="en-US"/>
          </w:rPr>
          <w:t>Dashboard Alert</w:t>
        </w:r>
      </w:hyperlink>
      <w:r w:rsidR="00D737ED">
        <w:rPr>
          <w:lang w:eastAsia="en-US"/>
        </w:rPr>
        <w:t xml:space="preserve"> for the Pending Stop Loan Service Agreement.     </w:t>
      </w:r>
    </w:p>
    <w:p w:rsidR="00D737ED" w:rsidRDefault="00D737ED">
      <w:pPr>
        <w:rPr>
          <w:rFonts w:ascii="Arial" w:hAnsi="Arial"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32569" w:rsidP="003578EF">
            <w:pPr>
              <w:rPr>
                <w:rFonts w:cs="Arial"/>
                <w:bCs/>
                <w:sz w:val="18"/>
                <w:szCs w:val="18"/>
                <w:lang w:eastAsia="en-US"/>
              </w:rPr>
            </w:pPr>
            <w:r w:rsidRPr="00D32569">
              <w:rPr>
                <w:rFonts w:cs="Arial"/>
                <w:bCs/>
                <w:lang w:eastAsia="en-US"/>
              </w:rPr>
              <w:t>C1-STOP-SA</w:t>
            </w:r>
            <w:r w:rsidRPr="003578EF" w:rsidDel="00D32569">
              <w:rPr>
                <w:rFonts w:cs="Arial"/>
                <w:bCs/>
                <w:lang w:eastAsia="en-US"/>
              </w:rPr>
              <w:t xml:space="preserve"> </w:t>
            </w:r>
            <w:r w:rsidR="00D737ED" w:rsidRPr="00D32569">
              <w:rPr>
                <w:rFonts w:cs="Arial"/>
                <w:bCs/>
                <w:lang w:eastAsia="en-US"/>
              </w:rPr>
              <w:t>–</w:t>
            </w:r>
            <w:r w:rsidR="00D737ED" w:rsidRPr="004943B1">
              <w:rPr>
                <w:rFonts w:cs="Arial"/>
                <w:bCs/>
                <w:lang w:eastAsia="en-US"/>
              </w:rPr>
              <w:t xml:space="preserve"> Highlight Stop SA’s </w:t>
            </w:r>
          </w:p>
        </w:tc>
      </w:tr>
      <w:tr w:rsidR="00D737ED">
        <w:tc>
          <w:tcPr>
            <w:tcW w:w="4860" w:type="dxa"/>
          </w:tcPr>
          <w:p w:rsidR="00D737ED" w:rsidRPr="004943B1" w:rsidRDefault="003578EF">
            <w:pPr>
              <w:rPr>
                <w:rFonts w:cs="Arial"/>
                <w:bCs/>
                <w:lang w:eastAsia="en-US"/>
              </w:rPr>
            </w:pPr>
            <w:hyperlink w:anchor="AdminMenuCCAlerts" w:history="1">
              <w:r w:rsidR="00D737ED" w:rsidRPr="004943B1">
                <w:rPr>
                  <w:rStyle w:val="Hyperlink"/>
                  <w:rFonts w:cs="Arial"/>
                  <w:bCs/>
                  <w:lang w:eastAsia="en-US"/>
                </w:rPr>
                <w:t>Installation Options Control Central Alerts</w:t>
              </w:r>
            </w:hyperlink>
            <w:r w:rsidR="00D737ED" w:rsidRPr="004943B1">
              <w:rPr>
                <w:rFonts w:cs="Arial"/>
                <w:bCs/>
                <w:lang w:eastAsia="en-US"/>
              </w:rPr>
              <w:t xml:space="preserve"> </w:t>
            </w:r>
          </w:p>
        </w:tc>
      </w:tr>
    </w:tbl>
    <w:p w:rsidR="00D737ED" w:rsidRDefault="00D737ED">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D737ED" w:rsidRDefault="00D737ED">
      <w:pPr>
        <w:rPr>
          <w:rFonts w:ascii="Arial" w:hAnsi="Arial" w:cs="Arial"/>
          <w:b/>
          <w:u w:val="single"/>
          <w:lang w:eastAsia="en-US"/>
        </w:rPr>
      </w:pPr>
    </w:p>
    <w:p w:rsidR="00D737ED" w:rsidRDefault="00D737ED">
      <w:pPr>
        <w:rPr>
          <w:rFonts w:ascii="Arial" w:hAnsi="Arial" w:cs="Arial"/>
          <w:b/>
          <w:u w:val="single"/>
          <w:lang w:eastAsia="en-US"/>
        </w:rPr>
      </w:pPr>
    </w:p>
    <w:p w:rsidR="00D737ED" w:rsidRPr="004943B1" w:rsidRDefault="00D737ED">
      <w:pPr>
        <w:rPr>
          <w:rFonts w:ascii="Arial" w:hAnsi="Arial" w:cs="Arial"/>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rsidRPr="004943B1">
        <w:tc>
          <w:tcPr>
            <w:tcW w:w="4860" w:type="dxa"/>
          </w:tcPr>
          <w:p w:rsidR="00D737ED" w:rsidRPr="004943B1" w:rsidRDefault="00D737ED">
            <w:pPr>
              <w:rPr>
                <w:rFonts w:cs="Arial"/>
                <w:bCs/>
                <w:szCs w:val="18"/>
                <w:lang w:eastAsia="en-US"/>
              </w:rPr>
            </w:pPr>
            <w:r w:rsidRPr="004943B1">
              <w:rPr>
                <w:rFonts w:cs="Arial"/>
                <w:bCs/>
                <w:szCs w:val="18"/>
                <w:lang w:eastAsia="en-US"/>
              </w:rPr>
              <w:t>Installation Options</w:t>
            </w:r>
          </w:p>
        </w:tc>
      </w:tr>
    </w:tbl>
    <w:p w:rsidR="00D737ED" w:rsidRDefault="00D737ED">
      <w:pPr>
        <w:rPr>
          <w:rFonts w:ascii="Arial" w:hAnsi="Arial" w:cs="Arial"/>
          <w:b/>
          <w:u w:val="single"/>
        </w:rPr>
      </w:pPr>
      <w:r>
        <w:rPr>
          <w:rFonts w:cs="Arial"/>
          <w:b/>
          <w:lang w:eastAsia="en-US"/>
        </w:rPr>
        <w:t>Configuration required Y          Entities to Configure:</w:t>
      </w:r>
    </w:p>
    <w:p w:rsidR="00D737ED" w:rsidRDefault="00D737ED">
      <w:pPr>
        <w:rPr>
          <w:rFonts w:cs="Arial"/>
          <w:b/>
          <w:u w:val="single"/>
          <w:lang w:eastAsia="en-US"/>
        </w:rPr>
      </w:pPr>
    </w:p>
    <w:p w:rsidR="00D737ED" w:rsidRDefault="00D737ED">
      <w:pPr>
        <w:rPr>
          <w:lang w:eastAsia="en-US"/>
        </w:rPr>
      </w:pPr>
    </w:p>
    <w:p w:rsidR="00D737ED" w:rsidRDefault="003578EF">
      <w:pPr>
        <w:rPr>
          <w:rFonts w:cs="Arial"/>
          <w:b/>
          <w:u w:val="single"/>
          <w:lang w:eastAsia="en-US"/>
        </w:rPr>
      </w:pPr>
      <w:hyperlink w:anchor="BPM4" w:history="1">
        <w:r w:rsidR="00D737ED">
          <w:rPr>
            <w:rStyle w:val="Hyperlink"/>
            <w:rFonts w:cs="Arial"/>
            <w:b/>
            <w:lang w:eastAsia="en-US"/>
          </w:rPr>
          <w:t>6.2</w:t>
        </w:r>
      </w:hyperlink>
      <w:r w:rsidR="00D737ED">
        <w:rPr>
          <w:rFonts w:cs="Arial"/>
          <w:b/>
          <w:u w:val="single"/>
          <w:lang w:eastAsia="en-US"/>
        </w:rPr>
        <w:t xml:space="preserve"> Evaluate Pending Stop Loan SA</w:t>
      </w:r>
    </w:p>
    <w:p w:rsidR="00D737ED" w:rsidRDefault="003578EF">
      <w:pPr>
        <w:rPr>
          <w:rFonts w:cs="Arial"/>
          <w:lang w:eastAsia="en-US"/>
        </w:rPr>
      </w:pPr>
      <w:r>
        <w:rPr>
          <w:b/>
          <w:bCs/>
          <w:lang w:eastAsia="en-US"/>
        </w:rPr>
        <w:t>Actor/Role: CSR or Authorized User</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CSR or Authorized User reviews the pending </w:t>
      </w:r>
      <w:r w:rsidR="00D379B2">
        <w:rPr>
          <w:lang w:eastAsia="en-US"/>
        </w:rPr>
        <w:t xml:space="preserve">stop Loan Service Agreement. </w:t>
      </w:r>
      <w:r>
        <w:rPr>
          <w:lang w:eastAsia="en-US"/>
        </w:rPr>
        <w:t xml:space="preserve">It may be determined the request to stop the Loan needs to be canceled.  The request to Stop the Loan was in error.   </w:t>
      </w:r>
    </w:p>
    <w:p w:rsidR="00D737ED" w:rsidRDefault="00D737ED">
      <w:pPr>
        <w:rPr>
          <w:lang w:eastAsia="en-US"/>
        </w:rPr>
      </w:pPr>
    </w:p>
    <w:p w:rsidR="001D7F4B" w:rsidRDefault="001D7F4B">
      <w:pPr>
        <w:rPr>
          <w:lang w:eastAsia="en-US"/>
        </w:rPr>
      </w:pPr>
    </w:p>
    <w:p w:rsidR="00D737ED" w:rsidRDefault="003578EF">
      <w:pPr>
        <w:rPr>
          <w:rFonts w:cs="Arial"/>
          <w:b/>
          <w:u w:val="single"/>
          <w:lang w:eastAsia="en-US"/>
        </w:rPr>
      </w:pPr>
      <w:hyperlink w:anchor="BPM4" w:history="1">
        <w:r w:rsidR="00D737ED">
          <w:rPr>
            <w:rStyle w:val="Hyperlink"/>
            <w:rFonts w:cs="Arial"/>
            <w:b/>
            <w:lang w:eastAsia="en-US"/>
          </w:rPr>
          <w:t>6.3</w:t>
        </w:r>
      </w:hyperlink>
      <w:r w:rsidR="00D737ED">
        <w:rPr>
          <w:rFonts w:cs="Arial"/>
          <w:b/>
          <w:u w:val="single"/>
          <w:lang w:eastAsia="en-US"/>
        </w:rPr>
        <w:t xml:space="preserve"> Request Change Pending Stop to Active Status</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The CSR or Authorized User enters the required information to return the Loan Service Agreement to Active status</w:t>
      </w:r>
    </w:p>
    <w:p w:rsidR="00D737ED" w:rsidRDefault="00D737ED">
      <w:pPr>
        <w:rPr>
          <w:lang w:eastAsia="en-US"/>
        </w:rPr>
      </w:pPr>
    </w:p>
    <w:p w:rsidR="001D7F4B" w:rsidRDefault="001D7F4B">
      <w:pPr>
        <w:rPr>
          <w:lang w:eastAsia="en-US"/>
        </w:rPr>
      </w:pPr>
    </w:p>
    <w:p w:rsidR="00D737ED" w:rsidRDefault="003578EF">
      <w:pPr>
        <w:rPr>
          <w:rFonts w:cs="Arial"/>
          <w:b/>
          <w:u w:val="single"/>
          <w:lang w:eastAsia="en-US"/>
        </w:rPr>
      </w:pPr>
      <w:hyperlink w:anchor="BPM4" w:history="1">
        <w:r w:rsidR="00D737ED">
          <w:rPr>
            <w:rStyle w:val="Hyperlink"/>
            <w:rFonts w:cs="Arial"/>
            <w:b/>
            <w:lang w:eastAsia="en-US"/>
          </w:rPr>
          <w:t>6.4</w:t>
        </w:r>
      </w:hyperlink>
      <w:r w:rsidR="00D737ED">
        <w:rPr>
          <w:rFonts w:cs="Arial"/>
          <w:b/>
          <w:u w:val="single"/>
          <w:lang w:eastAsia="en-US"/>
        </w:rPr>
        <w:t xml:space="preserve"> Return Loan SA Status to Active</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Loan Service Agreement is returned to an Active status in </w:t>
      </w:r>
      <w:r w:rsidR="0001095B">
        <w:rPr>
          <w:lang w:eastAsia="en-US"/>
        </w:rPr>
        <w:t>C2M(</w:t>
      </w:r>
      <w:r w:rsidR="009C427E">
        <w:rPr>
          <w:lang w:eastAsia="en-US"/>
        </w:rPr>
        <w:t>CCB</w:t>
      </w:r>
      <w:r w:rsidR="0001095B">
        <w:rPr>
          <w:lang w:eastAsia="en-US"/>
        </w:rPr>
        <w:t>)</w:t>
      </w:r>
      <w:r>
        <w:rPr>
          <w:lang w:eastAsia="en-US"/>
        </w:rPr>
        <w:t xml:space="preserve">.  </w:t>
      </w:r>
    </w:p>
    <w:p w:rsidR="001D7F4B" w:rsidRDefault="001D7F4B">
      <w:pPr>
        <w:rPr>
          <w:lang w:eastAsia="en-US"/>
        </w:rPr>
      </w:pPr>
    </w:p>
    <w:p w:rsidR="00D737ED" w:rsidRDefault="00D737ED">
      <w:pPr>
        <w:rPr>
          <w:lang w:eastAsia="en-US"/>
        </w:rPr>
      </w:pPr>
    </w:p>
    <w:p w:rsidR="00D737ED" w:rsidRDefault="00D737ED">
      <w:pPr>
        <w:rPr>
          <w:lang w:eastAsia="en-US"/>
        </w:rPr>
      </w:pPr>
    </w:p>
    <w:p w:rsidR="00D737ED" w:rsidRDefault="003578EF">
      <w:pPr>
        <w:rPr>
          <w:rFonts w:cs="Arial"/>
          <w:b/>
          <w:u w:val="single"/>
          <w:lang w:eastAsia="en-US"/>
        </w:rPr>
      </w:pPr>
      <w:hyperlink w:anchor="BPM5" w:history="1">
        <w:r w:rsidR="00D737ED">
          <w:rPr>
            <w:rStyle w:val="Hyperlink"/>
            <w:rFonts w:cs="Arial"/>
            <w:b/>
            <w:lang w:eastAsia="en-US"/>
          </w:rPr>
          <w:t>6.5</w:t>
        </w:r>
      </w:hyperlink>
      <w:r w:rsidR="00D737ED">
        <w:rPr>
          <w:rFonts w:cs="Arial"/>
          <w:b/>
          <w:u w:val="single"/>
          <w:lang w:eastAsia="en-US"/>
        </w:rPr>
        <w:t xml:space="preserve"> Initiate Stop SA</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CSR or Authorized User manually transitions the Loan </w:t>
      </w:r>
      <w:hyperlink w:anchor="LoanSA" w:history="1">
        <w:r>
          <w:rPr>
            <w:rStyle w:val="Hyperlink"/>
            <w:lang w:eastAsia="en-US"/>
          </w:rPr>
          <w:t>Service Agreement</w:t>
        </w:r>
      </w:hyperlink>
      <w:r>
        <w:rPr>
          <w:lang w:eastAsia="en-US"/>
        </w:rPr>
        <w:t xml:space="preserve"> to Stopped in </w:t>
      </w:r>
      <w:r w:rsidR="0001095B">
        <w:rPr>
          <w:lang w:eastAsia="en-US"/>
        </w:rPr>
        <w:t>C2M(</w:t>
      </w:r>
      <w:r w:rsidR="009C427E">
        <w:rPr>
          <w:lang w:eastAsia="en-US"/>
        </w:rPr>
        <w:t>CCB</w:t>
      </w:r>
      <w:r w:rsidR="0001095B">
        <w:rPr>
          <w:lang w:eastAsia="en-US"/>
        </w:rPr>
        <w:t>)</w:t>
      </w:r>
      <w:r>
        <w:rPr>
          <w:lang w:eastAsia="en-US"/>
        </w:rPr>
        <w:t>.</w:t>
      </w:r>
    </w:p>
    <w:p w:rsidR="00D737ED" w:rsidRDefault="00D737ED">
      <w:pPr>
        <w:rPr>
          <w:rFonts w:cs="Arial"/>
          <w:b/>
          <w:lang w:eastAsia="en-US"/>
        </w:rPr>
      </w:pPr>
      <w:r>
        <w:rPr>
          <w:rFonts w:cs="Arial"/>
          <w:b/>
          <w:lang w:eastAsia="en-US"/>
        </w:rPr>
        <w:t xml:space="preserve"> </w:t>
      </w:r>
    </w:p>
    <w:p w:rsidR="001D7F4B" w:rsidRDefault="001D7F4B">
      <w:pPr>
        <w:rPr>
          <w:rFonts w:cs="Arial"/>
          <w:b/>
          <w:lang w:eastAsia="en-US"/>
        </w:rPr>
      </w:pPr>
    </w:p>
    <w:p w:rsidR="00D737ED" w:rsidRDefault="003578EF">
      <w:pPr>
        <w:rPr>
          <w:rFonts w:cs="Arial"/>
          <w:b/>
          <w:u w:val="single"/>
          <w:lang w:eastAsia="en-US"/>
        </w:rPr>
      </w:pPr>
      <w:hyperlink w:anchor="BPM5" w:history="1">
        <w:r w:rsidR="00D737ED">
          <w:rPr>
            <w:rStyle w:val="Hyperlink"/>
            <w:rFonts w:cs="Arial"/>
            <w:b/>
            <w:lang w:eastAsia="en-US"/>
          </w:rPr>
          <w:t>6.6</w:t>
        </w:r>
      </w:hyperlink>
      <w:r w:rsidR="00D737ED">
        <w:rPr>
          <w:rFonts w:cs="Arial"/>
          <w:b/>
          <w:u w:val="single"/>
          <w:lang w:eastAsia="en-US"/>
        </w:rPr>
        <w:t xml:space="preserve"> Update SA and Change Status to Stopped</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rFonts w:cs="Arial"/>
          <w:b/>
          <w:lang w:eastAsia="en-US"/>
        </w:rPr>
        <w:t xml:space="preserve"> </w:t>
      </w:r>
      <w:r>
        <w:rPr>
          <w:lang w:eastAsia="en-US"/>
        </w:rPr>
        <w:t xml:space="preserve">The Service Agreement status is transitioned to Stopped in </w:t>
      </w:r>
      <w:r w:rsidR="0001095B">
        <w:rPr>
          <w:lang w:eastAsia="en-US"/>
        </w:rPr>
        <w:t>C2M(</w:t>
      </w:r>
      <w:r w:rsidR="009C427E">
        <w:rPr>
          <w:lang w:eastAsia="en-US"/>
        </w:rPr>
        <w:t>CCB</w:t>
      </w:r>
      <w:r w:rsidR="0001095B">
        <w:rPr>
          <w:lang w:eastAsia="en-US"/>
        </w:rPr>
        <w:t>)</w:t>
      </w:r>
      <w:r>
        <w:rPr>
          <w:lang w:eastAsia="en-US"/>
        </w:rPr>
        <w:t xml:space="preserve">.  </w:t>
      </w:r>
    </w:p>
    <w:p w:rsidR="00D737ED" w:rsidRDefault="00D737ED">
      <w:pPr>
        <w:rPr>
          <w:lang w:eastAsia="en-US"/>
        </w:rPr>
      </w:pPr>
      <w:r>
        <w:rPr>
          <w:u w:val="single"/>
          <w:lang w:eastAsia="en-US"/>
        </w:rPr>
        <w:t>Manual Process</w:t>
      </w:r>
      <w:r>
        <w:rPr>
          <w:lang w:eastAsia="en-US"/>
        </w:rPr>
        <w:t>:  The CSR or Authorized User may transition the Service Agreement to Stopped as a result of exception processing.</w:t>
      </w:r>
    </w:p>
    <w:p w:rsidR="00D737ED" w:rsidRDefault="00D737ED">
      <w:pPr>
        <w:rPr>
          <w:rFonts w:cs="Arial"/>
          <w:b/>
          <w:u w:val="single"/>
        </w:rPr>
      </w:pPr>
      <w:r>
        <w:rPr>
          <w:u w:val="single"/>
          <w:lang w:eastAsia="en-US"/>
        </w:rPr>
        <w:t>Automated Process</w:t>
      </w:r>
      <w:r>
        <w:rPr>
          <w:lang w:eastAsia="en-US"/>
        </w:rPr>
        <w:t xml:space="preserve">:  </w:t>
      </w:r>
      <w:r w:rsidR="0001095B">
        <w:rPr>
          <w:lang w:eastAsia="en-US"/>
        </w:rPr>
        <w:t>C2M(</w:t>
      </w:r>
      <w:r w:rsidR="009C427E">
        <w:rPr>
          <w:lang w:eastAsia="en-US"/>
        </w:rPr>
        <w:t>CCB</w:t>
      </w:r>
      <w:r w:rsidR="0001095B">
        <w:rPr>
          <w:lang w:eastAsia="en-US"/>
        </w:rPr>
        <w:t>)</w:t>
      </w:r>
      <w:r>
        <w:rPr>
          <w:lang w:eastAsia="en-US"/>
        </w:rPr>
        <w:t xml:space="preserve"> will automatically transition the Service Agreement to Stopped status when all required information is made available.  </w:t>
      </w:r>
    </w:p>
    <w:p w:rsidR="00D737ED" w:rsidRDefault="00D737ED">
      <w:pPr>
        <w:rPr>
          <w:rFonts w:cs="Arial"/>
          <w:b/>
          <w:u w:val="singl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3E6F1E" w:rsidP="003E6F1E">
            <w:pPr>
              <w:rPr>
                <w:rFonts w:cs="Arial"/>
                <w:color w:val="000000"/>
                <w:szCs w:val="16"/>
              </w:rPr>
            </w:pPr>
            <w:r>
              <w:rPr>
                <w:rFonts w:cs="Arial"/>
                <w:bCs/>
                <w:szCs w:val="18"/>
                <w:lang w:eastAsia="en-US"/>
              </w:rPr>
              <w:t>C1-</w:t>
            </w:r>
            <w:r w:rsidR="00D737ED" w:rsidRPr="004943B1">
              <w:rPr>
                <w:rFonts w:cs="Arial"/>
                <w:bCs/>
                <w:szCs w:val="18"/>
                <w:lang w:eastAsia="en-US"/>
              </w:rPr>
              <w:t>SAIS-ST – This algorithm automatically stops a pending stop service agreement (instead of waiting for the background process that transitions SAs from pending stop to stopped).</w:t>
            </w:r>
            <w:r>
              <w:rPr>
                <w:rFonts w:cs="Arial"/>
                <w:bCs/>
                <w:szCs w:val="18"/>
                <w:lang w:eastAsia="en-US"/>
              </w:rPr>
              <w:t xml:space="preserve"> </w:t>
            </w:r>
            <w:r>
              <w:t xml:space="preserve"> </w:t>
            </w:r>
          </w:p>
        </w:tc>
      </w:tr>
    </w:tbl>
    <w:p w:rsidR="00D737ED" w:rsidRDefault="00D737ED">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D737ED" w:rsidRDefault="00D737ED">
      <w:pPr>
        <w:rPr>
          <w:lang w:eastAsia="en-US"/>
        </w:rPr>
      </w:pPr>
    </w:p>
    <w:p w:rsidR="00D737ED" w:rsidRDefault="00D737ED">
      <w:pPr>
        <w:rPr>
          <w:rFonts w:cs="Arial"/>
          <w:b/>
          <w:lang w:eastAsia="en-US"/>
        </w:rPr>
      </w:pPr>
    </w:p>
    <w:p w:rsidR="00D737ED" w:rsidRDefault="00D737ED">
      <w:pPr>
        <w:rPr>
          <w:rFonts w:cs="Arial"/>
          <w:b/>
          <w:lang w:eastAsia="en-US"/>
        </w:rPr>
      </w:pPr>
    </w:p>
    <w:p w:rsidR="00D737ED" w:rsidRDefault="00D737ED">
      <w:pPr>
        <w:rPr>
          <w:rFonts w:ascii="Arial" w:hAnsi="Arial" w:cs="Arial"/>
          <w:b/>
          <w:u w:val="single"/>
        </w:rPr>
      </w:pPr>
    </w:p>
    <w:p w:rsidR="00D737ED" w:rsidRDefault="00D737ED">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BB2324" w:rsidRDefault="00D737ED">
            <w:pPr>
              <w:rPr>
                <w:rFonts w:cs="Arial"/>
                <w:b/>
                <w:bCs/>
                <w:szCs w:val="18"/>
                <w:lang w:eastAsia="en-US"/>
              </w:rPr>
            </w:pPr>
            <w:r w:rsidRPr="004943B1">
              <w:rPr>
                <w:rFonts w:cs="Arial"/>
                <w:bCs/>
                <w:lang w:eastAsia="en-US"/>
              </w:rPr>
              <w:t xml:space="preserve">SAACT </w:t>
            </w:r>
            <w:r w:rsidRPr="004943B1">
              <w:rPr>
                <w:rFonts w:cs="Arial"/>
                <w:lang w:eastAsia="en-US"/>
              </w:rPr>
              <w:t xml:space="preserve">- </w:t>
            </w:r>
            <w:r w:rsidRPr="004943B1">
              <w:rPr>
                <w:rFonts w:cs="Arial"/>
                <w:bCs/>
                <w:lang w:eastAsia="en-US"/>
              </w:rPr>
              <w:t>SA Activation</w:t>
            </w:r>
            <w:r w:rsidRPr="004943B1">
              <w:rPr>
                <w:rFonts w:cs="Arial"/>
                <w:lang w:eastAsia="en-US"/>
              </w:rPr>
              <w:t xml:space="preserve"> </w:t>
            </w:r>
            <w:r w:rsidRPr="004943B1">
              <w:t>The service agreement activation process updates pending start and pending stop service agreements.</w:t>
            </w:r>
          </w:p>
        </w:tc>
      </w:tr>
    </w:tbl>
    <w:p w:rsidR="00D737ED" w:rsidRDefault="00D737ED">
      <w:pPr>
        <w:rPr>
          <w:rFonts w:cs="Arial"/>
          <w:b/>
          <w:lang w:eastAsia="en-US"/>
        </w:rPr>
      </w:pPr>
      <w:r>
        <w:rPr>
          <w:rFonts w:cs="Arial"/>
          <w:b/>
          <w:lang w:eastAsia="en-US"/>
        </w:rPr>
        <w:t>Customizable process N             Process Name</w:t>
      </w:r>
      <w:r w:rsidR="00BB2324">
        <w:rPr>
          <w:rFonts w:cs="Arial"/>
          <w:b/>
          <w:lang w:eastAsia="en-US"/>
        </w:rPr>
        <w:t>:</w:t>
      </w:r>
      <w:r>
        <w:rPr>
          <w:rFonts w:cs="Arial"/>
          <w:b/>
          <w:lang w:eastAsia="en-US"/>
        </w:rPr>
        <w:t xml:space="preserve">  </w:t>
      </w:r>
    </w:p>
    <w:p w:rsidR="00D737ED" w:rsidRDefault="00D737ED">
      <w:pPr>
        <w:rPr>
          <w:rFonts w:cs="Arial"/>
          <w:b/>
          <w:lang w:eastAsia="en-US"/>
        </w:rPr>
      </w:pPr>
    </w:p>
    <w:p w:rsidR="00D737ED" w:rsidRDefault="00D737ED">
      <w:pPr>
        <w:rPr>
          <w:rFonts w:ascii="Arial" w:hAnsi="Arial" w:cs="Arial"/>
          <w:b/>
          <w:u w:val="single"/>
          <w:lang w:eastAsia="en-US"/>
        </w:rPr>
      </w:pPr>
    </w:p>
    <w:p w:rsidR="00D737ED" w:rsidRDefault="00D737ED">
      <w:pPr>
        <w:rPr>
          <w:rFonts w:ascii="Arial" w:hAnsi="Arial" w:cs="Arial"/>
          <w:b/>
          <w:u w:val="single"/>
          <w:lang w:eastAsia="en-US"/>
        </w:rPr>
      </w:pPr>
    </w:p>
    <w:p w:rsidR="00D737ED" w:rsidRDefault="00D737ED">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tc>
          <w:tcPr>
            <w:tcW w:w="4860" w:type="dxa"/>
          </w:tcPr>
          <w:p w:rsidR="00D737ED" w:rsidRPr="004943B1" w:rsidRDefault="00D737ED">
            <w:pPr>
              <w:rPr>
                <w:rFonts w:cs="Arial"/>
                <w:bCs/>
                <w:szCs w:val="18"/>
                <w:lang w:eastAsia="en-US"/>
              </w:rPr>
            </w:pPr>
            <w:r w:rsidRPr="004943B1">
              <w:rPr>
                <w:rFonts w:cs="Arial"/>
                <w:bCs/>
                <w:szCs w:val="18"/>
                <w:lang w:eastAsia="en-US"/>
              </w:rPr>
              <w:t>SA Type</w:t>
            </w:r>
          </w:p>
        </w:tc>
      </w:tr>
    </w:tbl>
    <w:p w:rsidR="00D737ED" w:rsidRDefault="00D737ED">
      <w:pPr>
        <w:rPr>
          <w:rFonts w:cs="Arial"/>
          <w:b/>
          <w:u w:val="single"/>
        </w:rPr>
      </w:pPr>
      <w:r>
        <w:rPr>
          <w:rFonts w:cs="Arial"/>
          <w:b/>
          <w:lang w:eastAsia="en-US"/>
        </w:rPr>
        <w:t xml:space="preserve">Configuration required Y          Entities to Configure:  </w:t>
      </w:r>
    </w:p>
    <w:p w:rsidR="00D737ED" w:rsidRDefault="00D737ED">
      <w:pPr>
        <w:rPr>
          <w:rFonts w:cs="Arial"/>
          <w:b/>
          <w:lang w:eastAsia="en-US"/>
        </w:rPr>
      </w:pPr>
    </w:p>
    <w:p w:rsidR="001D7F4B" w:rsidRDefault="00D737ED">
      <w:pPr>
        <w:rPr>
          <w:rFonts w:cs="Arial"/>
          <w:b/>
          <w:lang w:eastAsia="en-US"/>
        </w:rPr>
      </w:pPr>
      <w:r>
        <w:rPr>
          <w:rFonts w:cs="Arial"/>
          <w:b/>
          <w:lang w:eastAsia="en-US"/>
        </w:rPr>
        <w:t xml:space="preserve">       </w:t>
      </w:r>
    </w:p>
    <w:p w:rsidR="00D737ED" w:rsidRDefault="00D737ED">
      <w:pPr>
        <w:rPr>
          <w:lang w:eastAsia="en-US"/>
        </w:rPr>
      </w:pPr>
      <w:r>
        <w:rPr>
          <w:rFonts w:cs="Arial"/>
          <w:b/>
          <w:lang w:eastAsia="en-US"/>
        </w:rPr>
        <w:t xml:space="preserve">          </w:t>
      </w:r>
    </w:p>
    <w:p w:rsidR="00D737ED" w:rsidRDefault="003578EF">
      <w:pPr>
        <w:rPr>
          <w:rFonts w:cs="Arial"/>
          <w:b/>
          <w:u w:val="single"/>
          <w:lang w:eastAsia="en-US"/>
        </w:rPr>
      </w:pPr>
      <w:hyperlink w:anchor="BPM5" w:history="1">
        <w:r w:rsidR="00D737ED">
          <w:rPr>
            <w:rStyle w:val="Hyperlink"/>
            <w:rFonts w:cs="Arial"/>
            <w:b/>
            <w:lang w:eastAsia="en-US"/>
          </w:rPr>
          <w:t>6.7</w:t>
        </w:r>
      </w:hyperlink>
      <w:r w:rsidR="00D737ED">
        <w:rPr>
          <w:rFonts w:cs="Arial"/>
          <w:b/>
          <w:u w:val="single"/>
          <w:lang w:eastAsia="en-US"/>
        </w:rPr>
        <w:t xml:space="preserve"> Identify Pending Stop Loan Service Agreements Ready to Stop Group:  Service Agreement Activation Process</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Service Agreement Activation background process, </w:t>
      </w:r>
      <w:r>
        <w:rPr>
          <w:b/>
          <w:bCs/>
          <w:lang w:eastAsia="en-US"/>
        </w:rPr>
        <w:t>SAACT</w:t>
      </w:r>
      <w:r>
        <w:rPr>
          <w:lang w:eastAsia="en-US"/>
        </w:rPr>
        <w:t>, periodically checks and selects Service Agreements with a Stop Date less than</w:t>
      </w:r>
      <w:r w:rsidR="00E05BE5">
        <w:rPr>
          <w:lang w:eastAsia="en-US"/>
        </w:rPr>
        <w:t xml:space="preserve"> or equal to the current date. </w:t>
      </w:r>
      <w:r>
        <w:rPr>
          <w:lang w:eastAsia="en-US"/>
        </w:rPr>
        <w:t xml:space="preserve">This background process then attempts to transition the Service Agreement to Stopped. </w:t>
      </w:r>
    </w:p>
    <w:p w:rsidR="00D737ED" w:rsidRPr="004943B1" w:rsidRDefault="00D737ED">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D737ED" w:rsidRPr="004943B1">
        <w:tc>
          <w:tcPr>
            <w:tcW w:w="4860" w:type="dxa"/>
          </w:tcPr>
          <w:p w:rsidR="00D737ED" w:rsidRPr="004943B1" w:rsidRDefault="00D737ED">
            <w:pPr>
              <w:rPr>
                <w:rFonts w:cs="Arial"/>
                <w:bCs/>
                <w:szCs w:val="18"/>
                <w:lang w:eastAsia="en-US"/>
              </w:rPr>
            </w:pPr>
            <w:r w:rsidRPr="004943B1">
              <w:rPr>
                <w:rFonts w:cs="Arial"/>
                <w:bCs/>
                <w:lang w:eastAsia="en-US"/>
              </w:rPr>
              <w:t xml:space="preserve">SAACT </w:t>
            </w:r>
            <w:r w:rsidRPr="004943B1">
              <w:rPr>
                <w:rFonts w:cs="Arial"/>
                <w:lang w:eastAsia="en-US"/>
              </w:rPr>
              <w:t xml:space="preserve">- </w:t>
            </w:r>
            <w:r w:rsidRPr="004943B1">
              <w:rPr>
                <w:rFonts w:cs="Arial"/>
                <w:bCs/>
                <w:lang w:eastAsia="en-US"/>
              </w:rPr>
              <w:t>SA Activation</w:t>
            </w:r>
            <w:r w:rsidRPr="004943B1">
              <w:rPr>
                <w:rFonts w:cs="Arial"/>
                <w:lang w:eastAsia="en-US"/>
              </w:rPr>
              <w:t xml:space="preserve"> </w:t>
            </w:r>
            <w:r w:rsidRPr="004943B1">
              <w:t>The service agreement activation process updates pending start and pending stop service agreements.</w:t>
            </w:r>
          </w:p>
        </w:tc>
      </w:tr>
    </w:tbl>
    <w:p w:rsidR="00D737ED" w:rsidRDefault="00D737ED">
      <w:pPr>
        <w:rPr>
          <w:rFonts w:cs="Arial"/>
          <w:b/>
          <w:lang w:eastAsia="en-US"/>
        </w:rPr>
      </w:pPr>
      <w:r>
        <w:rPr>
          <w:rFonts w:cs="Arial"/>
          <w:b/>
          <w:lang w:eastAsia="en-US"/>
        </w:rPr>
        <w:t xml:space="preserve">Customizable process N             Process Name  </w:t>
      </w:r>
    </w:p>
    <w:p w:rsidR="00D737ED" w:rsidRDefault="00D737ED">
      <w:pPr>
        <w:rPr>
          <w:rFonts w:cs="Arial"/>
          <w:b/>
          <w:lang w:eastAsia="en-US"/>
        </w:rPr>
      </w:pPr>
    </w:p>
    <w:p w:rsidR="00D737ED" w:rsidRDefault="00D737ED">
      <w:pPr>
        <w:rPr>
          <w:lang w:eastAsia="en-US"/>
        </w:rPr>
      </w:pPr>
    </w:p>
    <w:p w:rsidR="00D737ED" w:rsidRDefault="00D737ED">
      <w:pPr>
        <w:rPr>
          <w:lang w:eastAsia="en-US"/>
        </w:rPr>
      </w:pPr>
    </w:p>
    <w:p w:rsidR="002B7B28" w:rsidRDefault="002B7B28">
      <w:pPr>
        <w:rPr>
          <w:lang w:eastAsia="en-US"/>
        </w:rPr>
      </w:pPr>
    </w:p>
    <w:p w:rsidR="005C0428" w:rsidRDefault="005C0428">
      <w:pPr>
        <w:rPr>
          <w:lang w:eastAsia="en-US"/>
        </w:rPr>
      </w:pPr>
    </w:p>
    <w:p w:rsidR="00D737ED" w:rsidRDefault="003578EF">
      <w:pPr>
        <w:rPr>
          <w:rFonts w:cs="Arial"/>
          <w:b/>
          <w:u w:val="single"/>
          <w:lang w:eastAsia="en-US"/>
        </w:rPr>
      </w:pPr>
      <w:hyperlink w:anchor="BPM5" w:history="1">
        <w:r w:rsidR="00D737ED">
          <w:rPr>
            <w:rStyle w:val="Hyperlink"/>
            <w:rFonts w:cs="Arial"/>
            <w:b/>
            <w:lang w:eastAsia="en-US"/>
          </w:rPr>
          <w:t>6.8.1.1</w:t>
        </w:r>
      </w:hyperlink>
      <w:r w:rsidR="00D737ED">
        <w:rPr>
          <w:rFonts w:cs="Arial"/>
          <w:b/>
          <w:u w:val="single"/>
          <w:lang w:eastAsia="en-US"/>
        </w:rPr>
        <w:t xml:space="preserve"> Change Bill Cycle to Expedite Final Bill</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01095B">
      <w:pPr>
        <w:rPr>
          <w:lang w:eastAsia="en-US"/>
        </w:rPr>
      </w:pPr>
      <w:r>
        <w:rPr>
          <w:lang w:eastAsia="en-US"/>
        </w:rPr>
        <w:t>C2M(</w:t>
      </w:r>
      <w:r w:rsidR="009C427E">
        <w:rPr>
          <w:lang w:eastAsia="en-US"/>
        </w:rPr>
        <w:t>CCB</w:t>
      </w:r>
      <w:r>
        <w:rPr>
          <w:lang w:eastAsia="en-US"/>
        </w:rPr>
        <w:t>)</w:t>
      </w:r>
      <w:r w:rsidR="00D737ED">
        <w:rPr>
          <w:lang w:eastAsia="en-US"/>
        </w:rPr>
        <w:t xml:space="preserve"> changes the bill cycle when the last Service Agreement for the account is stopped to allow for final bill creation.    If other Active Service Agreements exist and the </w:t>
      </w:r>
      <w:hyperlink w:anchor="LoanSA" w:history="1">
        <w:r w:rsidR="00D737ED">
          <w:rPr>
            <w:rStyle w:val="Hyperlink"/>
            <w:lang w:eastAsia="en-US"/>
          </w:rPr>
          <w:t>Loan Service Agreement</w:t>
        </w:r>
      </w:hyperlink>
      <w:r w:rsidR="00D737ED">
        <w:rPr>
          <w:lang w:eastAsia="en-US"/>
        </w:rPr>
        <w:t xml:space="preserve"> is stopped, the final bill segment for the Loan will be created with the next regular bill for the customer.  </w:t>
      </w:r>
    </w:p>
    <w:p w:rsidR="00D737ED" w:rsidRDefault="00D737ED">
      <w:pPr>
        <w:rPr>
          <w:lang w:eastAsia="en-US"/>
        </w:rPr>
      </w:pPr>
    </w:p>
    <w:p w:rsidR="002B7B28" w:rsidRDefault="002B7B28">
      <w:pPr>
        <w:rPr>
          <w:lang w:eastAsia="en-US"/>
        </w:rPr>
      </w:pPr>
    </w:p>
    <w:p w:rsidR="00D737ED" w:rsidRDefault="003578EF">
      <w:pPr>
        <w:rPr>
          <w:rFonts w:cs="Arial"/>
          <w:b/>
          <w:u w:val="single"/>
          <w:lang w:eastAsia="en-US"/>
        </w:rPr>
      </w:pPr>
      <w:hyperlink w:anchor="BPM5" w:history="1">
        <w:r w:rsidR="00D737ED">
          <w:rPr>
            <w:rStyle w:val="Hyperlink"/>
            <w:rFonts w:cs="Arial"/>
            <w:b/>
            <w:lang w:eastAsia="en-US"/>
          </w:rPr>
          <w:t>6.8.1.2</w:t>
        </w:r>
      </w:hyperlink>
      <w:r w:rsidR="00D737ED">
        <w:rPr>
          <w:rFonts w:cs="Arial"/>
          <w:b/>
          <w:u w:val="single"/>
          <w:lang w:eastAsia="en-US"/>
        </w:rPr>
        <w:t xml:space="preserve"> Create Final Bill 4.2.2.5</w:t>
      </w:r>
      <w:r w:rsidR="005A1F04">
        <w:rPr>
          <w:rFonts w:cs="Arial"/>
          <w:b/>
          <w:u w:val="single"/>
          <w:lang w:eastAsia="en-US"/>
        </w:rPr>
        <w:t xml:space="preserve"> </w:t>
      </w:r>
      <w:r w:rsidR="0001095B">
        <w:rPr>
          <w:rFonts w:cs="Arial"/>
          <w:b/>
          <w:u w:val="single"/>
          <w:lang w:eastAsia="en-US"/>
        </w:rPr>
        <w:t>C2M(</w:t>
      </w:r>
      <w:r w:rsidR="009C427E">
        <w:rPr>
          <w:rFonts w:cs="Arial"/>
          <w:b/>
          <w:u w:val="single"/>
          <w:lang w:eastAsia="en-US"/>
        </w:rPr>
        <w:t>CCB</w:t>
      </w:r>
      <w:r w:rsidR="0001095B">
        <w:rPr>
          <w:rFonts w:cs="Arial"/>
          <w:b/>
          <w:u w:val="single"/>
          <w:lang w:eastAsia="en-US"/>
        </w:rPr>
        <w:t>)</w:t>
      </w:r>
      <w:r w:rsidR="00D737ED">
        <w:rPr>
          <w:rFonts w:cs="Arial"/>
          <w:b/>
          <w:u w:val="single"/>
          <w:lang w:eastAsia="en-US"/>
        </w:rPr>
        <w:t xml:space="preserve"> Manage Loan Charges</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Batch Billing process creates the final bill for the Customer.  Refer to 4.2.2.5 </w:t>
      </w:r>
      <w:r w:rsidR="0001095B">
        <w:rPr>
          <w:lang w:eastAsia="en-US"/>
        </w:rPr>
        <w:t>C2M(</w:t>
      </w:r>
      <w:r w:rsidR="009C427E">
        <w:rPr>
          <w:lang w:eastAsia="en-US"/>
        </w:rPr>
        <w:t>CCB</w:t>
      </w:r>
      <w:r w:rsidR="0001095B">
        <w:rPr>
          <w:lang w:eastAsia="en-US"/>
        </w:rPr>
        <w:t>)</w:t>
      </w:r>
      <w:r w:rsidR="005A1F04">
        <w:rPr>
          <w:lang w:eastAsia="en-US"/>
        </w:rPr>
        <w:t xml:space="preserve"> </w:t>
      </w:r>
      <w:r>
        <w:rPr>
          <w:lang w:eastAsia="en-US"/>
        </w:rPr>
        <w:t xml:space="preserve">Manage Loan Charges for creation of the final bill for the Loan Service Agreement.    </w:t>
      </w:r>
    </w:p>
    <w:p w:rsidR="00D737ED" w:rsidRDefault="00D737ED"/>
    <w:p w:rsidR="002B7B28" w:rsidRPr="004943B1" w:rsidRDefault="002B7B28"/>
    <w:p w:rsidR="00D737ED" w:rsidRDefault="003578EF">
      <w:pPr>
        <w:rPr>
          <w:rFonts w:cs="Arial"/>
          <w:b/>
          <w:u w:val="single"/>
          <w:lang w:eastAsia="en-US"/>
        </w:rPr>
      </w:pPr>
      <w:hyperlink w:anchor="BPM6" w:history="1">
        <w:r w:rsidR="00D737ED">
          <w:rPr>
            <w:rStyle w:val="Hyperlink"/>
            <w:rFonts w:cs="Arial"/>
            <w:b/>
            <w:lang w:eastAsia="en-US"/>
          </w:rPr>
          <w:t>6.9</w:t>
        </w:r>
      </w:hyperlink>
      <w:r w:rsidR="00D737ED">
        <w:rPr>
          <w:rFonts w:cs="Arial"/>
          <w:b/>
          <w:u w:val="single"/>
          <w:lang w:eastAsia="en-US"/>
        </w:rPr>
        <w:t xml:space="preserve"> Apply Payment 4.3.1.1 </w:t>
      </w:r>
      <w:r w:rsidR="0001095B">
        <w:rPr>
          <w:rFonts w:cs="Arial"/>
          <w:b/>
          <w:u w:val="single"/>
          <w:lang w:eastAsia="en-US"/>
        </w:rPr>
        <w:t>C2M(</w:t>
      </w:r>
      <w:r w:rsidR="009C427E">
        <w:rPr>
          <w:rFonts w:cs="Arial"/>
          <w:b/>
          <w:u w:val="single"/>
          <w:lang w:eastAsia="en-US"/>
        </w:rPr>
        <w:t>CCB</w:t>
      </w:r>
      <w:r w:rsidR="0001095B">
        <w:rPr>
          <w:rFonts w:cs="Arial"/>
          <w:b/>
          <w:u w:val="single"/>
          <w:lang w:eastAsia="en-US"/>
        </w:rPr>
        <w:t>)</w:t>
      </w:r>
      <w:r w:rsidR="005A1F04">
        <w:rPr>
          <w:rFonts w:cs="Arial"/>
          <w:b/>
          <w:u w:val="single"/>
          <w:lang w:eastAsia="en-US"/>
        </w:rPr>
        <w:t xml:space="preserve"> </w:t>
      </w:r>
      <w:r w:rsidR="00D737ED">
        <w:rPr>
          <w:rFonts w:cs="Arial"/>
          <w:b/>
          <w:u w:val="single"/>
          <w:lang w:eastAsia="en-US"/>
        </w:rPr>
        <w:t>Manage Payments</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rFonts w:cs="Arial"/>
          <w:b/>
          <w:lang w:eastAsia="en-US"/>
        </w:rPr>
      </w:pPr>
      <w:r>
        <w:rPr>
          <w:lang w:eastAsia="en-US"/>
        </w:rPr>
        <w:t xml:space="preserve">Refer to 4.3.1.1 </w:t>
      </w:r>
      <w:r w:rsidR="0001095B">
        <w:rPr>
          <w:lang w:eastAsia="en-US"/>
        </w:rPr>
        <w:t>C2M(</w:t>
      </w:r>
      <w:r w:rsidR="009C427E">
        <w:rPr>
          <w:lang w:eastAsia="en-US"/>
        </w:rPr>
        <w:t>CCB</w:t>
      </w:r>
      <w:r w:rsidR="0001095B">
        <w:rPr>
          <w:lang w:eastAsia="en-US"/>
        </w:rPr>
        <w:t>)</w:t>
      </w:r>
      <w:r w:rsidR="005A1F04">
        <w:rPr>
          <w:lang w:eastAsia="en-US"/>
        </w:rPr>
        <w:t xml:space="preserve"> </w:t>
      </w:r>
      <w:r>
        <w:rPr>
          <w:lang w:eastAsia="en-US"/>
        </w:rPr>
        <w:t xml:space="preserve">Manage Payments for payment of the final bill for the Loan Service Agreement.  </w:t>
      </w:r>
    </w:p>
    <w:p w:rsidR="002B7B28" w:rsidRDefault="002B7B28">
      <w:pPr>
        <w:rPr>
          <w:lang w:eastAsia="en-US"/>
        </w:rPr>
      </w:pPr>
    </w:p>
    <w:p w:rsidR="005C0428" w:rsidRDefault="005C0428">
      <w:pPr>
        <w:rPr>
          <w:lang w:eastAsia="en-US"/>
        </w:rPr>
      </w:pPr>
    </w:p>
    <w:p w:rsidR="00D737ED" w:rsidRDefault="003578EF">
      <w:pPr>
        <w:rPr>
          <w:rFonts w:cs="Arial"/>
          <w:b/>
          <w:u w:val="single"/>
          <w:lang w:eastAsia="en-US"/>
        </w:rPr>
      </w:pPr>
      <w:hyperlink w:anchor="BPM6" w:history="1">
        <w:r w:rsidR="00D737ED">
          <w:rPr>
            <w:rStyle w:val="Hyperlink"/>
            <w:rFonts w:cs="Arial"/>
            <w:b/>
            <w:lang w:eastAsia="en-US"/>
          </w:rPr>
          <w:t>7.0</w:t>
        </w:r>
      </w:hyperlink>
      <w:r w:rsidR="00D737ED">
        <w:rPr>
          <w:rFonts w:cs="Arial"/>
          <w:b/>
          <w:u w:val="single"/>
          <w:lang w:eastAsia="en-US"/>
        </w:rPr>
        <w:t xml:space="preserve"> Close SA</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Service Agreement is automatically transitioned to Closed Status when the balance is” 0”.  </w:t>
      </w:r>
    </w:p>
    <w:p w:rsidR="00D737ED" w:rsidRDefault="00D737ED">
      <w:pPr>
        <w:rPr>
          <w:lang w:eastAsia="en-US"/>
        </w:rPr>
      </w:pPr>
    </w:p>
    <w:p w:rsidR="002B7B28" w:rsidRDefault="002B7B28">
      <w:pPr>
        <w:rPr>
          <w:lang w:eastAsia="en-US"/>
        </w:rPr>
      </w:pPr>
    </w:p>
    <w:p w:rsidR="00D737ED" w:rsidRDefault="003578EF">
      <w:pPr>
        <w:rPr>
          <w:rFonts w:cs="Arial"/>
          <w:b/>
          <w:u w:val="single"/>
          <w:lang w:eastAsia="en-US"/>
        </w:rPr>
      </w:pPr>
      <w:hyperlink w:anchor="BPM6" w:history="1">
        <w:r w:rsidR="00D737ED">
          <w:rPr>
            <w:rStyle w:val="Hyperlink"/>
            <w:rFonts w:cs="Arial"/>
            <w:b/>
            <w:lang w:eastAsia="en-US"/>
          </w:rPr>
          <w:t>7.1</w:t>
        </w:r>
      </w:hyperlink>
      <w:r w:rsidR="00D737ED">
        <w:rPr>
          <w:rFonts w:cs="Arial"/>
          <w:b/>
          <w:u w:val="single"/>
          <w:lang w:eastAsia="en-US"/>
        </w:rPr>
        <w:t xml:space="preserve"> Evaluate Loan SA Balance</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r>
        <w:rPr>
          <w:rFonts w:cs="Arial"/>
          <w:b/>
          <w:lang w:eastAsia="en-US"/>
        </w:rPr>
        <w:t xml:space="preserve"> </w:t>
      </w:r>
      <w:r>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When financial transactions are applied to the Closed Loan Service Agreement, </w:t>
      </w:r>
      <w:r w:rsidR="0001095B">
        <w:rPr>
          <w:lang w:eastAsia="en-US"/>
        </w:rPr>
        <w:t>C2M(</w:t>
      </w:r>
      <w:r w:rsidR="009C427E">
        <w:rPr>
          <w:lang w:eastAsia="en-US"/>
        </w:rPr>
        <w:t>CCB</w:t>
      </w:r>
      <w:r w:rsidR="0001095B">
        <w:rPr>
          <w:lang w:eastAsia="en-US"/>
        </w:rPr>
        <w:t>)</w:t>
      </w:r>
      <w:r>
        <w:rPr>
          <w:lang w:eastAsia="en-US"/>
        </w:rPr>
        <w:t xml:space="preserve"> evaluates the balance to determine if the Loan Service Agreement should be Reactivated. When financial transactions are applied to the Reactivated Loan Service Agreement, </w:t>
      </w:r>
      <w:r w:rsidR="0001095B">
        <w:rPr>
          <w:lang w:eastAsia="en-US"/>
        </w:rPr>
        <w:t>C2M(</w:t>
      </w:r>
      <w:r w:rsidR="009C427E">
        <w:rPr>
          <w:lang w:eastAsia="en-US"/>
        </w:rPr>
        <w:t>CCB</w:t>
      </w:r>
      <w:r w:rsidR="0001095B">
        <w:rPr>
          <w:lang w:eastAsia="en-US"/>
        </w:rPr>
        <w:t>)</w:t>
      </w:r>
      <w:r>
        <w:rPr>
          <w:lang w:eastAsia="en-US"/>
        </w:rPr>
        <w:t xml:space="preserve"> again evaluates the balance to determine if the Loan Service Agreement should be Closed.   </w:t>
      </w:r>
    </w:p>
    <w:p w:rsidR="00D737ED" w:rsidRDefault="00D737ED">
      <w:pPr>
        <w:rPr>
          <w:lang w:eastAsia="en-US"/>
        </w:rPr>
      </w:pPr>
    </w:p>
    <w:p w:rsidR="002B7B28" w:rsidRDefault="002B7B28">
      <w:pPr>
        <w:rPr>
          <w:lang w:eastAsia="en-US"/>
        </w:rPr>
      </w:pPr>
    </w:p>
    <w:p w:rsidR="00D737ED" w:rsidRDefault="003578EF">
      <w:pPr>
        <w:rPr>
          <w:rFonts w:cs="Arial"/>
          <w:b/>
          <w:u w:val="single"/>
          <w:lang w:eastAsia="en-US"/>
        </w:rPr>
      </w:pPr>
      <w:hyperlink w:anchor="BPM6" w:history="1">
        <w:r w:rsidR="00D737ED">
          <w:rPr>
            <w:rStyle w:val="Hyperlink"/>
            <w:rFonts w:cs="Arial"/>
            <w:b/>
            <w:lang w:eastAsia="en-US"/>
          </w:rPr>
          <w:t>7.2</w:t>
        </w:r>
      </w:hyperlink>
      <w:r w:rsidR="00D737ED">
        <w:rPr>
          <w:rFonts w:cs="Arial"/>
          <w:b/>
          <w:u w:val="single"/>
          <w:lang w:eastAsia="en-US"/>
        </w:rPr>
        <w:t xml:space="preserve"> Reactivate Loan</w:t>
      </w:r>
    </w:p>
    <w:p w:rsidR="00D737ED" w:rsidRDefault="00D737ED">
      <w:pPr>
        <w:rPr>
          <w:rFonts w:cs="Arial"/>
          <w:lang w:eastAsia="en-US"/>
        </w:rPr>
      </w:pPr>
      <w:r>
        <w:rPr>
          <w:b/>
          <w:bCs/>
          <w:lang w:eastAsia="en-US"/>
        </w:rPr>
        <w:t>A</w:t>
      </w:r>
      <w:r w:rsidR="00E05BE5">
        <w:rPr>
          <w:rFonts w:cs="Arial"/>
          <w:b/>
          <w:lang w:eastAsia="en-US"/>
        </w:rPr>
        <w:t xml:space="preserve">ctor/Role: </w:t>
      </w:r>
      <w:r w:rsidR="0001095B">
        <w:rPr>
          <w:rFonts w:cs="Arial"/>
          <w:b/>
          <w:lang w:eastAsia="en-US"/>
        </w:rPr>
        <w:t>C2M(</w:t>
      </w:r>
      <w:r w:rsidR="009C427E">
        <w:rPr>
          <w:rFonts w:cs="Arial"/>
          <w:b/>
          <w:lang w:eastAsia="en-US"/>
        </w:rPr>
        <w:t>CCB</w:t>
      </w:r>
      <w:r w:rsidR="0001095B">
        <w:rPr>
          <w:rFonts w:cs="Arial"/>
          <w:b/>
          <w:lang w:eastAsia="en-US"/>
        </w:rPr>
        <w:t>)</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The Loan Service Agreement balance is no longer “0”.  The </w:t>
      </w:r>
      <w:hyperlink w:anchor="LoanSA" w:history="1">
        <w:r>
          <w:rPr>
            <w:rStyle w:val="Hyperlink"/>
            <w:lang w:eastAsia="en-US"/>
          </w:rPr>
          <w:t>Loan Service Agreement</w:t>
        </w:r>
      </w:hyperlink>
      <w:r>
        <w:rPr>
          <w:lang w:eastAsia="en-US"/>
        </w:rPr>
        <w:t xml:space="preserve"> is transitioned to a Reactivated status.  </w:t>
      </w:r>
    </w:p>
    <w:p w:rsidR="00D737ED" w:rsidRDefault="00D737ED">
      <w:pPr>
        <w:rPr>
          <w:lang w:eastAsia="en-US"/>
        </w:rPr>
      </w:pPr>
    </w:p>
    <w:p w:rsidR="002B7B28" w:rsidRDefault="002B7B28">
      <w:pPr>
        <w:rPr>
          <w:lang w:eastAsia="en-US"/>
        </w:rPr>
      </w:pPr>
    </w:p>
    <w:p w:rsidR="00D737ED" w:rsidRDefault="003578EF">
      <w:pPr>
        <w:rPr>
          <w:rFonts w:cs="Arial"/>
          <w:b/>
          <w:u w:val="single"/>
          <w:lang w:eastAsia="en-US"/>
        </w:rPr>
      </w:pPr>
      <w:hyperlink w:anchor="BPM6" w:history="1">
        <w:r w:rsidR="00D737ED">
          <w:rPr>
            <w:rStyle w:val="Hyperlink"/>
            <w:rFonts w:cs="Arial"/>
            <w:b/>
            <w:lang w:eastAsia="en-US"/>
          </w:rPr>
          <w:t>7.3</w:t>
        </w:r>
      </w:hyperlink>
      <w:r w:rsidR="00D737ED">
        <w:rPr>
          <w:rFonts w:cs="Arial"/>
          <w:b/>
          <w:u w:val="single"/>
          <w:lang w:eastAsia="en-US"/>
        </w:rPr>
        <w:t xml:space="preserve"> Evaluate Eligibility to Reinstate Loan SA</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 xml:space="preserve">At times it is necessary to reinstate a Loan SA and return the status to Active. </w:t>
      </w:r>
      <w:r>
        <w:t xml:space="preserve">The CSR or Authorized User reviews and gathers available information to reinstate the Loan Service Agreement.    </w:t>
      </w:r>
    </w:p>
    <w:p w:rsidR="00D737ED" w:rsidRDefault="00D737ED">
      <w:pPr>
        <w:rPr>
          <w:lang w:eastAsia="en-US"/>
        </w:rPr>
      </w:pPr>
    </w:p>
    <w:p w:rsidR="002B7B28" w:rsidRDefault="002B7B28">
      <w:pPr>
        <w:rPr>
          <w:lang w:eastAsia="en-US"/>
        </w:rPr>
      </w:pPr>
    </w:p>
    <w:p w:rsidR="00D737ED" w:rsidRDefault="003578EF">
      <w:pPr>
        <w:rPr>
          <w:rFonts w:cs="Arial"/>
          <w:b/>
          <w:u w:val="single"/>
          <w:lang w:eastAsia="en-US"/>
        </w:rPr>
      </w:pPr>
      <w:hyperlink w:anchor="BPM6" w:history="1">
        <w:r w:rsidR="00D737ED">
          <w:rPr>
            <w:rStyle w:val="Hyperlink"/>
            <w:rFonts w:cs="Arial"/>
            <w:b/>
            <w:lang w:eastAsia="en-US"/>
          </w:rPr>
          <w:t>7.4</w:t>
        </w:r>
      </w:hyperlink>
      <w:r w:rsidR="00D737ED">
        <w:rPr>
          <w:rFonts w:cs="Arial"/>
          <w:b/>
          <w:u w:val="single"/>
          <w:lang w:eastAsia="en-US"/>
        </w:rPr>
        <w:t xml:space="preserve"> Initiate Reinstate Loan SA</w:t>
      </w:r>
    </w:p>
    <w:p w:rsidR="00D737ED" w:rsidRDefault="003578EF">
      <w:pPr>
        <w:rPr>
          <w:rFonts w:cs="Arial"/>
          <w:lang w:eastAsia="en-US"/>
        </w:rPr>
      </w:pPr>
      <w:r>
        <w:rPr>
          <w:b/>
          <w:bCs/>
          <w:lang w:eastAsia="en-US"/>
        </w:rPr>
        <w:t>Actor/Role: CSR or Authorized User</w:t>
      </w:r>
      <w:r w:rsidR="00D737ED">
        <w:rPr>
          <w:rFonts w:cs="Arial"/>
          <w:b/>
          <w:lang w:eastAsia="en-US"/>
        </w:rPr>
        <w:t xml:space="preserve"> </w:t>
      </w:r>
      <w:r w:rsidR="00D737ED">
        <w:rPr>
          <w:rFonts w:cs="Arial"/>
          <w:lang w:eastAsia="en-US"/>
        </w:rPr>
        <w:t xml:space="preserve"> </w:t>
      </w:r>
    </w:p>
    <w:p w:rsidR="00D737ED" w:rsidRDefault="00D737ED">
      <w:pPr>
        <w:rPr>
          <w:rFonts w:cs="Arial"/>
          <w:b/>
          <w:u w:val="single"/>
          <w:lang w:eastAsia="en-US"/>
        </w:rPr>
      </w:pPr>
      <w:r>
        <w:rPr>
          <w:rFonts w:cs="Arial"/>
          <w:b/>
          <w:lang w:eastAsia="en-US"/>
        </w:rPr>
        <w:t>Description:</w:t>
      </w:r>
    </w:p>
    <w:p w:rsidR="00D737ED" w:rsidRDefault="00D737ED">
      <w:pPr>
        <w:rPr>
          <w:lang w:eastAsia="en-US"/>
        </w:rPr>
      </w:pPr>
      <w:r>
        <w:rPr>
          <w:lang w:eastAsia="en-US"/>
        </w:rPr>
        <w:t>The CSR or Authorized User initiates the Reinstate SA function.</w:t>
      </w:r>
      <w:r>
        <w:rPr>
          <w:rFonts w:cs="Arial"/>
          <w:b/>
          <w:lang w:eastAsia="en-US"/>
        </w:rPr>
        <w:t xml:space="preserve"> </w:t>
      </w:r>
    </w:p>
    <w:p w:rsidR="00D737ED" w:rsidRDefault="00D737ED">
      <w:pPr>
        <w:rPr>
          <w:rFonts w:ascii="Arial" w:hAnsi="Arial" w:cs="Arial"/>
          <w:b/>
          <w:u w:val="single"/>
          <w:lang w:eastAsia="en-US"/>
        </w:rPr>
      </w:pPr>
    </w:p>
    <w:p w:rsidR="00D737ED" w:rsidRDefault="00D737ED">
      <w:pPr>
        <w:pStyle w:val="Heading2"/>
      </w:pPr>
      <w:bookmarkStart w:id="44" w:name="_Toc274657264"/>
      <w:bookmarkStart w:id="45" w:name="_Toc284928478"/>
      <w:r>
        <w:lastRenderedPageBreak/>
        <w:t>Test Documentation related to the Current Process</w:t>
      </w:r>
      <w:bookmarkEnd w:id="44"/>
      <w:bookmarkEnd w:id="45"/>
      <w:r>
        <w:t xml:space="preserve"> </w:t>
      </w:r>
    </w:p>
    <w:p w:rsidR="00D737ED" w:rsidRDefault="00D737ED">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D737ED">
        <w:trPr>
          <w:cantSplit/>
          <w:tblHeader/>
        </w:trPr>
        <w:tc>
          <w:tcPr>
            <w:tcW w:w="990" w:type="dxa"/>
            <w:tcBorders>
              <w:top w:val="single" w:sz="12" w:space="0" w:color="auto"/>
              <w:left w:val="single" w:sz="12" w:space="0" w:color="auto"/>
              <w:bottom w:val="nil"/>
              <w:right w:val="single" w:sz="6" w:space="0" w:color="auto"/>
            </w:tcBorders>
            <w:shd w:val="pct10" w:color="auto" w:fill="auto"/>
          </w:tcPr>
          <w:p w:rsidR="00D737ED" w:rsidRDefault="00D737ED">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rsidR="00D737ED" w:rsidRDefault="00D737ED">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rsidR="00D737ED" w:rsidRDefault="00D737ED">
            <w:pPr>
              <w:pStyle w:val="TableHeading"/>
            </w:pPr>
            <w:r>
              <w:t>Test Type</w:t>
            </w:r>
          </w:p>
        </w:tc>
      </w:tr>
      <w:tr w:rsidR="00D737ED">
        <w:trPr>
          <w:cantSplit/>
          <w:trHeight w:hRule="exact" w:val="60"/>
          <w:tblHeader/>
        </w:trPr>
        <w:tc>
          <w:tcPr>
            <w:tcW w:w="990" w:type="dxa"/>
            <w:tcBorders>
              <w:top w:val="single" w:sz="6" w:space="0" w:color="auto"/>
              <w:left w:val="nil"/>
              <w:bottom w:val="single" w:sz="6" w:space="0" w:color="auto"/>
              <w:right w:val="nil"/>
            </w:tcBorders>
            <w:shd w:val="pct50" w:color="auto" w:fill="auto"/>
          </w:tcPr>
          <w:p w:rsidR="00D737ED" w:rsidRDefault="00D737ED">
            <w:pPr>
              <w:pStyle w:val="TableText"/>
              <w:rPr>
                <w:sz w:val="8"/>
              </w:rPr>
            </w:pPr>
          </w:p>
        </w:tc>
        <w:tc>
          <w:tcPr>
            <w:tcW w:w="5586" w:type="dxa"/>
            <w:tcBorders>
              <w:top w:val="single" w:sz="6" w:space="0" w:color="auto"/>
              <w:left w:val="nil"/>
              <w:bottom w:val="single" w:sz="6" w:space="0" w:color="auto"/>
              <w:right w:val="nil"/>
            </w:tcBorders>
            <w:shd w:val="pct50" w:color="auto" w:fill="auto"/>
          </w:tcPr>
          <w:p w:rsidR="00D737ED" w:rsidRDefault="00D737ED">
            <w:pPr>
              <w:pStyle w:val="TableText"/>
              <w:rPr>
                <w:sz w:val="8"/>
              </w:rPr>
            </w:pPr>
          </w:p>
        </w:tc>
        <w:tc>
          <w:tcPr>
            <w:tcW w:w="1014" w:type="dxa"/>
            <w:tcBorders>
              <w:top w:val="single" w:sz="6" w:space="0" w:color="auto"/>
              <w:left w:val="nil"/>
              <w:bottom w:val="single" w:sz="6" w:space="0" w:color="auto"/>
              <w:right w:val="nil"/>
            </w:tcBorders>
            <w:shd w:val="pct50" w:color="auto" w:fill="auto"/>
          </w:tcPr>
          <w:p w:rsidR="00D737ED" w:rsidRDefault="00D737ED">
            <w:pPr>
              <w:pStyle w:val="TableText"/>
              <w:rPr>
                <w:sz w:val="8"/>
              </w:rPr>
            </w:pPr>
          </w:p>
        </w:tc>
      </w:tr>
      <w:tr w:rsidR="00D737ED">
        <w:trPr>
          <w:cantSplit/>
          <w:trHeight w:val="255"/>
        </w:trPr>
        <w:tc>
          <w:tcPr>
            <w:tcW w:w="990" w:type="dxa"/>
            <w:tcBorders>
              <w:top w:val="nil"/>
              <w:left w:val="single" w:sz="12" w:space="0" w:color="auto"/>
              <w:bottom w:val="single" w:sz="6" w:space="0" w:color="auto"/>
              <w:right w:val="single" w:sz="6" w:space="0" w:color="auto"/>
            </w:tcBorders>
          </w:tcPr>
          <w:p w:rsidR="00D737ED" w:rsidRDefault="00D737ED">
            <w:pPr>
              <w:pStyle w:val="TableText"/>
            </w:pPr>
            <w:r>
              <w:t xml:space="preserve"> </w:t>
            </w:r>
          </w:p>
        </w:tc>
        <w:tc>
          <w:tcPr>
            <w:tcW w:w="5586" w:type="dxa"/>
            <w:tcBorders>
              <w:top w:val="nil"/>
              <w:left w:val="single" w:sz="6" w:space="0" w:color="auto"/>
              <w:bottom w:val="single" w:sz="6" w:space="0" w:color="auto"/>
              <w:right w:val="single" w:sz="6" w:space="0" w:color="auto"/>
            </w:tcBorders>
          </w:tcPr>
          <w:p w:rsidR="00D737ED" w:rsidRDefault="00D737ED">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rsidR="00D737ED" w:rsidRDefault="00D737ED">
            <w:pPr>
              <w:pStyle w:val="TableText"/>
            </w:pPr>
          </w:p>
        </w:tc>
      </w:tr>
      <w:tr w:rsidR="00D737ED">
        <w:trPr>
          <w:cantSplit/>
        </w:trPr>
        <w:tc>
          <w:tcPr>
            <w:tcW w:w="990" w:type="dxa"/>
            <w:tcBorders>
              <w:top w:val="single" w:sz="6" w:space="0" w:color="auto"/>
              <w:left w:val="single" w:sz="12" w:space="0" w:color="auto"/>
              <w:bottom w:val="single" w:sz="6" w:space="0" w:color="auto"/>
              <w:right w:val="single" w:sz="6" w:space="0" w:color="auto"/>
            </w:tcBorders>
          </w:tcPr>
          <w:p w:rsidR="00D737ED" w:rsidRDefault="00D737ED">
            <w:pPr>
              <w:pStyle w:val="TableText"/>
            </w:pPr>
          </w:p>
        </w:tc>
        <w:tc>
          <w:tcPr>
            <w:tcW w:w="5586" w:type="dxa"/>
            <w:tcBorders>
              <w:top w:val="single" w:sz="6" w:space="0" w:color="auto"/>
              <w:left w:val="single" w:sz="6" w:space="0" w:color="auto"/>
              <w:bottom w:val="single" w:sz="6" w:space="0" w:color="auto"/>
              <w:right w:val="single" w:sz="6" w:space="0" w:color="auto"/>
            </w:tcBorders>
          </w:tcPr>
          <w:p w:rsidR="00D737ED" w:rsidRDefault="00D737ED">
            <w:pPr>
              <w:pStyle w:val="TableText"/>
            </w:pPr>
          </w:p>
        </w:tc>
        <w:tc>
          <w:tcPr>
            <w:tcW w:w="1014" w:type="dxa"/>
            <w:tcBorders>
              <w:top w:val="single" w:sz="6" w:space="0" w:color="auto"/>
              <w:left w:val="single" w:sz="6" w:space="0" w:color="auto"/>
              <w:bottom w:val="single" w:sz="6" w:space="0" w:color="auto"/>
              <w:right w:val="single" w:sz="6" w:space="0" w:color="auto"/>
            </w:tcBorders>
          </w:tcPr>
          <w:p w:rsidR="00D737ED" w:rsidRDefault="00D737ED">
            <w:pPr>
              <w:pStyle w:val="TableText"/>
            </w:pPr>
          </w:p>
        </w:tc>
      </w:tr>
      <w:tr w:rsidR="00D737ED">
        <w:trPr>
          <w:cantSplit/>
        </w:trPr>
        <w:tc>
          <w:tcPr>
            <w:tcW w:w="990" w:type="dxa"/>
            <w:tcBorders>
              <w:top w:val="single" w:sz="6" w:space="0" w:color="auto"/>
              <w:left w:val="single" w:sz="12" w:space="0" w:color="auto"/>
              <w:bottom w:val="single" w:sz="6" w:space="0" w:color="auto"/>
              <w:right w:val="single" w:sz="6" w:space="0" w:color="auto"/>
            </w:tcBorders>
          </w:tcPr>
          <w:p w:rsidR="00D737ED" w:rsidRDefault="00D737ED">
            <w:pPr>
              <w:pStyle w:val="TableText"/>
            </w:pPr>
          </w:p>
        </w:tc>
        <w:tc>
          <w:tcPr>
            <w:tcW w:w="5586" w:type="dxa"/>
            <w:tcBorders>
              <w:top w:val="single" w:sz="6" w:space="0" w:color="auto"/>
              <w:left w:val="single" w:sz="6" w:space="0" w:color="auto"/>
              <w:bottom w:val="single" w:sz="6" w:space="0" w:color="auto"/>
              <w:right w:val="single" w:sz="6" w:space="0" w:color="auto"/>
            </w:tcBorders>
          </w:tcPr>
          <w:p w:rsidR="00D737ED" w:rsidRDefault="00D737ED">
            <w:pPr>
              <w:pStyle w:val="TableText"/>
            </w:pPr>
          </w:p>
        </w:tc>
        <w:tc>
          <w:tcPr>
            <w:tcW w:w="1014" w:type="dxa"/>
            <w:tcBorders>
              <w:top w:val="single" w:sz="6" w:space="0" w:color="auto"/>
              <w:left w:val="single" w:sz="6" w:space="0" w:color="auto"/>
              <w:bottom w:val="single" w:sz="6" w:space="0" w:color="auto"/>
              <w:right w:val="single" w:sz="6" w:space="0" w:color="auto"/>
            </w:tcBorders>
          </w:tcPr>
          <w:p w:rsidR="00D737ED" w:rsidRDefault="00D737ED">
            <w:pPr>
              <w:pStyle w:val="TableText"/>
            </w:pPr>
          </w:p>
        </w:tc>
      </w:tr>
      <w:tr w:rsidR="00D737ED">
        <w:trPr>
          <w:cantSplit/>
        </w:trPr>
        <w:tc>
          <w:tcPr>
            <w:tcW w:w="990" w:type="dxa"/>
            <w:tcBorders>
              <w:top w:val="single" w:sz="6" w:space="0" w:color="auto"/>
              <w:left w:val="single" w:sz="12" w:space="0" w:color="auto"/>
              <w:bottom w:val="single" w:sz="12" w:space="0" w:color="auto"/>
              <w:right w:val="single" w:sz="6" w:space="0" w:color="auto"/>
            </w:tcBorders>
          </w:tcPr>
          <w:p w:rsidR="00D737ED" w:rsidRDefault="00D737ED">
            <w:pPr>
              <w:pStyle w:val="TableText"/>
            </w:pPr>
          </w:p>
        </w:tc>
        <w:tc>
          <w:tcPr>
            <w:tcW w:w="5586" w:type="dxa"/>
            <w:tcBorders>
              <w:top w:val="single" w:sz="6" w:space="0" w:color="auto"/>
              <w:left w:val="single" w:sz="6" w:space="0" w:color="auto"/>
              <w:bottom w:val="single" w:sz="12" w:space="0" w:color="auto"/>
              <w:right w:val="single" w:sz="6" w:space="0" w:color="auto"/>
            </w:tcBorders>
          </w:tcPr>
          <w:p w:rsidR="00D737ED" w:rsidRDefault="00D737ED">
            <w:pPr>
              <w:pStyle w:val="TableText"/>
            </w:pPr>
          </w:p>
        </w:tc>
        <w:tc>
          <w:tcPr>
            <w:tcW w:w="1014" w:type="dxa"/>
            <w:tcBorders>
              <w:top w:val="single" w:sz="6" w:space="0" w:color="auto"/>
              <w:left w:val="single" w:sz="6" w:space="0" w:color="auto"/>
              <w:bottom w:val="single" w:sz="12" w:space="0" w:color="auto"/>
              <w:right w:val="single" w:sz="6" w:space="0" w:color="auto"/>
            </w:tcBorders>
          </w:tcPr>
          <w:p w:rsidR="00D737ED" w:rsidRDefault="00D737ED">
            <w:pPr>
              <w:pStyle w:val="TableText"/>
            </w:pPr>
          </w:p>
        </w:tc>
      </w:tr>
    </w:tbl>
    <w:p w:rsidR="00D737ED" w:rsidRDefault="00D737ED">
      <w:pPr>
        <w:keepNext/>
        <w:keepLines/>
        <w:spacing w:before="120" w:after="120"/>
        <w:rPr>
          <w:b/>
        </w:rPr>
      </w:pPr>
    </w:p>
    <w:p w:rsidR="00D737ED" w:rsidRDefault="00D737ED">
      <w:pPr>
        <w:pStyle w:val="Heading2"/>
      </w:pPr>
      <w:bookmarkStart w:id="46" w:name="_Toc274657265"/>
      <w:bookmarkStart w:id="47" w:name="_Toc284928479"/>
      <w:r>
        <w:lastRenderedPageBreak/>
        <w:t>Document Control</w:t>
      </w:r>
      <w:bookmarkEnd w:id="46"/>
      <w:bookmarkEnd w:id="47"/>
    </w:p>
    <w:p w:rsidR="00D737ED" w:rsidRDefault="00D737ED">
      <w:pPr>
        <w:keepNext/>
        <w:keepLines/>
        <w:spacing w:before="120" w:after="120"/>
        <w:rPr>
          <w:b/>
        </w:rPr>
      </w:pPr>
      <w:r>
        <w:rPr>
          <w:b/>
        </w:rPr>
        <w:t>Change Record</w:t>
      </w:r>
    </w:p>
    <w:p w:rsidR="00D737ED" w:rsidRDefault="003578EF">
      <w:pPr>
        <w:pStyle w:val="BodyText"/>
        <w:ind w:left="8640" w:firstLine="720"/>
      </w:pPr>
      <w:fldSimple w:instr=" SECTIONPAGES  \* MERGEFORMAT ">
        <w:r w:rsidR="00D737ED">
          <w:rPr>
            <w:noProof/>
            <w:color w:val="FFFFFF"/>
            <w:sz w:val="10"/>
          </w:rPr>
          <w:t>1</w:t>
        </w:r>
      </w:fldSimple>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D737ED" w:rsidTr="00304EEE">
        <w:trPr>
          <w:cantSplit/>
          <w:tblHeader/>
        </w:trPr>
        <w:tc>
          <w:tcPr>
            <w:tcW w:w="1086" w:type="dxa"/>
            <w:tcBorders>
              <w:top w:val="single" w:sz="12" w:space="0" w:color="auto"/>
              <w:left w:val="single" w:sz="12" w:space="0" w:color="auto"/>
              <w:bottom w:val="nil"/>
              <w:right w:val="nil"/>
            </w:tcBorders>
            <w:shd w:val="pct10" w:color="auto" w:fill="auto"/>
          </w:tcPr>
          <w:p w:rsidR="00D737ED" w:rsidRDefault="00D737ED">
            <w:pPr>
              <w:pStyle w:val="TableHeading"/>
            </w:pPr>
            <w:r>
              <w:t>Date</w:t>
            </w:r>
          </w:p>
        </w:tc>
        <w:tc>
          <w:tcPr>
            <w:tcW w:w="1794" w:type="dxa"/>
            <w:tcBorders>
              <w:top w:val="single" w:sz="12" w:space="0" w:color="auto"/>
              <w:left w:val="nil"/>
              <w:bottom w:val="nil"/>
              <w:right w:val="nil"/>
            </w:tcBorders>
            <w:shd w:val="pct10" w:color="auto" w:fill="auto"/>
          </w:tcPr>
          <w:p w:rsidR="00D737ED" w:rsidRDefault="00D737ED">
            <w:pPr>
              <w:pStyle w:val="TableHeading"/>
            </w:pPr>
            <w:r>
              <w:t>Author</w:t>
            </w:r>
          </w:p>
        </w:tc>
        <w:tc>
          <w:tcPr>
            <w:tcW w:w="906" w:type="dxa"/>
            <w:tcBorders>
              <w:top w:val="single" w:sz="12" w:space="0" w:color="auto"/>
              <w:left w:val="nil"/>
              <w:bottom w:val="nil"/>
              <w:right w:val="nil"/>
            </w:tcBorders>
            <w:shd w:val="pct10" w:color="auto" w:fill="auto"/>
          </w:tcPr>
          <w:p w:rsidR="00D737ED" w:rsidRDefault="00D737ED">
            <w:pPr>
              <w:pStyle w:val="TableHeading"/>
            </w:pPr>
            <w:r>
              <w:t>Version</w:t>
            </w:r>
          </w:p>
        </w:tc>
        <w:tc>
          <w:tcPr>
            <w:tcW w:w="3870" w:type="dxa"/>
            <w:tcBorders>
              <w:top w:val="single" w:sz="12" w:space="0" w:color="auto"/>
              <w:left w:val="nil"/>
              <w:bottom w:val="nil"/>
              <w:right w:val="single" w:sz="12" w:space="0" w:color="auto"/>
            </w:tcBorders>
            <w:shd w:val="pct10" w:color="auto" w:fill="auto"/>
          </w:tcPr>
          <w:p w:rsidR="00D737ED" w:rsidRDefault="00D737ED">
            <w:pPr>
              <w:pStyle w:val="TableHeading"/>
            </w:pPr>
            <w:r>
              <w:t>Change Reference</w:t>
            </w:r>
          </w:p>
        </w:tc>
      </w:tr>
      <w:tr w:rsidR="00D737ED" w:rsidTr="00304EEE">
        <w:trPr>
          <w:cantSplit/>
          <w:trHeight w:hRule="exact" w:val="60"/>
          <w:tblHeader/>
        </w:trPr>
        <w:tc>
          <w:tcPr>
            <w:tcW w:w="1086" w:type="dxa"/>
            <w:tcBorders>
              <w:top w:val="single" w:sz="6" w:space="0" w:color="auto"/>
              <w:left w:val="nil"/>
              <w:bottom w:val="single" w:sz="6" w:space="0" w:color="auto"/>
              <w:right w:val="nil"/>
            </w:tcBorders>
            <w:shd w:val="pct50" w:color="auto" w:fill="auto"/>
          </w:tcPr>
          <w:p w:rsidR="00D737ED" w:rsidRDefault="00D737ED">
            <w:pPr>
              <w:pStyle w:val="TableText"/>
              <w:rPr>
                <w:sz w:val="8"/>
              </w:rPr>
            </w:pPr>
          </w:p>
        </w:tc>
        <w:tc>
          <w:tcPr>
            <w:tcW w:w="1794" w:type="dxa"/>
            <w:tcBorders>
              <w:top w:val="single" w:sz="6" w:space="0" w:color="auto"/>
              <w:left w:val="nil"/>
              <w:bottom w:val="single" w:sz="6" w:space="0" w:color="auto"/>
              <w:right w:val="nil"/>
            </w:tcBorders>
            <w:shd w:val="pct50" w:color="auto" w:fill="auto"/>
          </w:tcPr>
          <w:p w:rsidR="00D737ED" w:rsidRDefault="00D737ED">
            <w:pPr>
              <w:pStyle w:val="TableText"/>
              <w:rPr>
                <w:sz w:val="8"/>
              </w:rPr>
            </w:pPr>
          </w:p>
        </w:tc>
        <w:tc>
          <w:tcPr>
            <w:tcW w:w="906" w:type="dxa"/>
            <w:tcBorders>
              <w:top w:val="single" w:sz="6" w:space="0" w:color="auto"/>
              <w:left w:val="nil"/>
              <w:bottom w:val="single" w:sz="6" w:space="0" w:color="auto"/>
              <w:right w:val="nil"/>
            </w:tcBorders>
            <w:shd w:val="pct50" w:color="auto" w:fill="auto"/>
          </w:tcPr>
          <w:p w:rsidR="00D737ED" w:rsidRDefault="00D737ED">
            <w:pPr>
              <w:pStyle w:val="TableText"/>
              <w:rPr>
                <w:sz w:val="8"/>
              </w:rPr>
            </w:pPr>
          </w:p>
        </w:tc>
        <w:tc>
          <w:tcPr>
            <w:tcW w:w="3870" w:type="dxa"/>
            <w:tcBorders>
              <w:top w:val="single" w:sz="6" w:space="0" w:color="auto"/>
              <w:left w:val="nil"/>
              <w:bottom w:val="single" w:sz="6" w:space="0" w:color="auto"/>
              <w:right w:val="nil"/>
            </w:tcBorders>
            <w:shd w:val="pct50" w:color="auto" w:fill="auto"/>
          </w:tcPr>
          <w:p w:rsidR="00D737ED" w:rsidRDefault="00D737ED">
            <w:pPr>
              <w:pStyle w:val="TableText"/>
              <w:rPr>
                <w:sz w:val="8"/>
              </w:rPr>
            </w:pPr>
          </w:p>
        </w:tc>
      </w:tr>
      <w:tr w:rsidR="00D737ED" w:rsidTr="00304EEE">
        <w:trPr>
          <w:cantSplit/>
        </w:trPr>
        <w:tc>
          <w:tcPr>
            <w:tcW w:w="1086" w:type="dxa"/>
            <w:tcBorders>
              <w:top w:val="nil"/>
              <w:left w:val="single" w:sz="12" w:space="0" w:color="auto"/>
              <w:bottom w:val="single" w:sz="6" w:space="0" w:color="auto"/>
              <w:right w:val="single" w:sz="6" w:space="0" w:color="auto"/>
            </w:tcBorders>
          </w:tcPr>
          <w:p w:rsidR="00D737ED" w:rsidRDefault="00D737ED">
            <w:pPr>
              <w:pStyle w:val="TableText"/>
            </w:pPr>
            <w:r>
              <w:t xml:space="preserve"> 12/23/09</w:t>
            </w:r>
          </w:p>
        </w:tc>
        <w:tc>
          <w:tcPr>
            <w:tcW w:w="1794" w:type="dxa"/>
            <w:tcBorders>
              <w:top w:val="nil"/>
              <w:left w:val="single" w:sz="6" w:space="0" w:color="auto"/>
              <w:bottom w:val="single" w:sz="6" w:space="0" w:color="auto"/>
              <w:right w:val="single" w:sz="6" w:space="0" w:color="auto"/>
            </w:tcBorders>
          </w:tcPr>
          <w:p w:rsidR="00D737ED" w:rsidRDefault="00D737ED">
            <w:pPr>
              <w:pStyle w:val="TableText"/>
            </w:pPr>
            <w:r>
              <w:rPr>
                <w:rStyle w:val="HighlightedVariable"/>
                <w:color w:val="auto"/>
              </w:rPr>
              <w:t>Colleen King</w:t>
            </w:r>
          </w:p>
        </w:tc>
        <w:tc>
          <w:tcPr>
            <w:tcW w:w="906" w:type="dxa"/>
            <w:tcBorders>
              <w:top w:val="nil"/>
              <w:left w:val="single" w:sz="6" w:space="0" w:color="auto"/>
              <w:bottom w:val="single" w:sz="6" w:space="0" w:color="auto"/>
              <w:right w:val="single" w:sz="6" w:space="0" w:color="auto"/>
            </w:tcBorders>
          </w:tcPr>
          <w:p w:rsidR="00D737ED" w:rsidRDefault="00D737ED">
            <w:pPr>
              <w:pStyle w:val="TableText"/>
            </w:pPr>
          </w:p>
        </w:tc>
        <w:tc>
          <w:tcPr>
            <w:tcW w:w="3870" w:type="dxa"/>
            <w:tcBorders>
              <w:top w:val="nil"/>
              <w:left w:val="single" w:sz="6" w:space="0" w:color="auto"/>
              <w:bottom w:val="single" w:sz="6" w:space="0" w:color="auto"/>
              <w:right w:val="single" w:sz="12" w:space="0" w:color="auto"/>
            </w:tcBorders>
          </w:tcPr>
          <w:p w:rsidR="00D737ED" w:rsidRDefault="00D737ED">
            <w:pPr>
              <w:pStyle w:val="TableText"/>
            </w:pPr>
            <w:r>
              <w:t>No Previous Document</w:t>
            </w:r>
          </w:p>
        </w:tc>
      </w:tr>
      <w:tr w:rsidR="00D737ED" w:rsidTr="00304EEE">
        <w:trPr>
          <w:cantSplit/>
        </w:trPr>
        <w:tc>
          <w:tcPr>
            <w:tcW w:w="1086" w:type="dxa"/>
            <w:tcBorders>
              <w:top w:val="single" w:sz="6" w:space="0" w:color="auto"/>
              <w:left w:val="single" w:sz="12" w:space="0" w:color="auto"/>
              <w:bottom w:val="single" w:sz="6" w:space="0" w:color="auto"/>
              <w:right w:val="single" w:sz="6" w:space="0" w:color="auto"/>
            </w:tcBorders>
          </w:tcPr>
          <w:p w:rsidR="00D737ED" w:rsidRDefault="00D737ED">
            <w:pPr>
              <w:pStyle w:val="TableText"/>
            </w:pPr>
            <w:r>
              <w:t>10/20/10</w:t>
            </w:r>
          </w:p>
        </w:tc>
        <w:tc>
          <w:tcPr>
            <w:tcW w:w="1794" w:type="dxa"/>
            <w:tcBorders>
              <w:top w:val="single" w:sz="6" w:space="0" w:color="auto"/>
              <w:left w:val="single" w:sz="6" w:space="0" w:color="auto"/>
              <w:bottom w:val="single" w:sz="6" w:space="0" w:color="auto"/>
              <w:right w:val="single" w:sz="6" w:space="0" w:color="auto"/>
            </w:tcBorders>
          </w:tcPr>
          <w:p w:rsidR="00D737ED" w:rsidRDefault="00D737ED">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D737ED" w:rsidRDefault="00D737ED">
            <w:pPr>
              <w:pStyle w:val="TableText"/>
            </w:pPr>
          </w:p>
        </w:tc>
        <w:tc>
          <w:tcPr>
            <w:tcW w:w="3870" w:type="dxa"/>
            <w:tcBorders>
              <w:top w:val="single" w:sz="6" w:space="0" w:color="auto"/>
              <w:left w:val="single" w:sz="6" w:space="0" w:color="auto"/>
              <w:bottom w:val="single" w:sz="6" w:space="0" w:color="auto"/>
              <w:right w:val="single" w:sz="12" w:space="0" w:color="auto"/>
            </w:tcBorders>
          </w:tcPr>
          <w:p w:rsidR="00D737ED" w:rsidRDefault="00D737ED">
            <w:pPr>
              <w:pStyle w:val="TableText"/>
            </w:pPr>
            <w:r>
              <w:t>Update Title and Content page</w:t>
            </w:r>
          </w:p>
        </w:tc>
      </w:tr>
      <w:tr w:rsidR="00D737ED" w:rsidTr="00304EEE">
        <w:trPr>
          <w:cantSplit/>
        </w:trPr>
        <w:tc>
          <w:tcPr>
            <w:tcW w:w="1086" w:type="dxa"/>
            <w:tcBorders>
              <w:top w:val="single" w:sz="6" w:space="0" w:color="auto"/>
              <w:left w:val="single" w:sz="12" w:space="0" w:color="auto"/>
              <w:bottom w:val="single" w:sz="6" w:space="0" w:color="auto"/>
              <w:right w:val="single" w:sz="6" w:space="0" w:color="auto"/>
            </w:tcBorders>
          </w:tcPr>
          <w:p w:rsidR="00D737ED" w:rsidRDefault="00DA6E20">
            <w:pPr>
              <w:pStyle w:val="TableText"/>
            </w:pPr>
            <w:r>
              <w:t>12/14/10</w:t>
            </w:r>
          </w:p>
        </w:tc>
        <w:tc>
          <w:tcPr>
            <w:tcW w:w="1794" w:type="dxa"/>
            <w:tcBorders>
              <w:top w:val="single" w:sz="6" w:space="0" w:color="auto"/>
              <w:left w:val="single" w:sz="6" w:space="0" w:color="auto"/>
              <w:bottom w:val="single" w:sz="6" w:space="0" w:color="auto"/>
              <w:right w:val="single" w:sz="6" w:space="0" w:color="auto"/>
            </w:tcBorders>
          </w:tcPr>
          <w:p w:rsidR="00D737ED" w:rsidRDefault="00DA6E20">
            <w:pPr>
              <w:pStyle w:val="TableText"/>
            </w:pPr>
            <w:r>
              <w:t>Ze’ev Lavee</w:t>
            </w:r>
          </w:p>
        </w:tc>
        <w:tc>
          <w:tcPr>
            <w:tcW w:w="906" w:type="dxa"/>
            <w:tcBorders>
              <w:top w:val="single" w:sz="6" w:space="0" w:color="auto"/>
              <w:left w:val="single" w:sz="6" w:space="0" w:color="auto"/>
              <w:bottom w:val="single" w:sz="6" w:space="0" w:color="auto"/>
              <w:right w:val="single" w:sz="6" w:space="0" w:color="auto"/>
            </w:tcBorders>
          </w:tcPr>
          <w:p w:rsidR="00D737ED" w:rsidRDefault="00D737ED">
            <w:pPr>
              <w:pStyle w:val="TableText"/>
            </w:pPr>
          </w:p>
        </w:tc>
        <w:tc>
          <w:tcPr>
            <w:tcW w:w="3870" w:type="dxa"/>
            <w:tcBorders>
              <w:top w:val="single" w:sz="6" w:space="0" w:color="auto"/>
              <w:left w:val="single" w:sz="6" w:space="0" w:color="auto"/>
              <w:bottom w:val="single" w:sz="6" w:space="0" w:color="auto"/>
              <w:right w:val="single" w:sz="12" w:space="0" w:color="auto"/>
            </w:tcBorders>
          </w:tcPr>
          <w:p w:rsidR="00D737ED" w:rsidRDefault="00DA6E20">
            <w:pPr>
              <w:pStyle w:val="TableText"/>
            </w:pPr>
            <w:r>
              <w:t>Technical Updates</w:t>
            </w:r>
          </w:p>
        </w:tc>
      </w:tr>
      <w:tr w:rsidR="00D737ED" w:rsidTr="00304EEE">
        <w:trPr>
          <w:cantSplit/>
        </w:trPr>
        <w:tc>
          <w:tcPr>
            <w:tcW w:w="1086" w:type="dxa"/>
            <w:tcBorders>
              <w:top w:val="single" w:sz="6" w:space="0" w:color="auto"/>
              <w:left w:val="single" w:sz="12" w:space="0" w:color="auto"/>
              <w:bottom w:val="single" w:sz="6" w:space="0" w:color="auto"/>
              <w:right w:val="single" w:sz="6" w:space="0" w:color="auto"/>
            </w:tcBorders>
          </w:tcPr>
          <w:p w:rsidR="00D737ED" w:rsidRDefault="005C0428">
            <w:pPr>
              <w:pStyle w:val="TableText"/>
            </w:pPr>
            <w:r>
              <w:t>2/</w:t>
            </w:r>
            <w:r w:rsidR="00D379B2">
              <w:t>8</w:t>
            </w:r>
            <w:r w:rsidR="00BB2324">
              <w:t>/1</w:t>
            </w:r>
            <w:r w:rsidR="00D379B2">
              <w:t>1</w:t>
            </w:r>
          </w:p>
        </w:tc>
        <w:tc>
          <w:tcPr>
            <w:tcW w:w="1794" w:type="dxa"/>
            <w:tcBorders>
              <w:top w:val="single" w:sz="6" w:space="0" w:color="auto"/>
              <w:left w:val="single" w:sz="6" w:space="0" w:color="auto"/>
              <w:bottom w:val="single" w:sz="6" w:space="0" w:color="auto"/>
              <w:right w:val="single" w:sz="6" w:space="0" w:color="auto"/>
            </w:tcBorders>
          </w:tcPr>
          <w:p w:rsidR="00D737ED" w:rsidRDefault="00BB2324">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D737ED" w:rsidRDefault="00D737ED">
            <w:pPr>
              <w:pStyle w:val="TableText"/>
            </w:pPr>
          </w:p>
        </w:tc>
        <w:tc>
          <w:tcPr>
            <w:tcW w:w="3870" w:type="dxa"/>
            <w:tcBorders>
              <w:top w:val="single" w:sz="6" w:space="0" w:color="auto"/>
              <w:left w:val="single" w:sz="6" w:space="0" w:color="auto"/>
              <w:bottom w:val="single" w:sz="6" w:space="0" w:color="auto"/>
              <w:right w:val="single" w:sz="12" w:space="0" w:color="auto"/>
            </w:tcBorders>
          </w:tcPr>
          <w:p w:rsidR="00D737ED" w:rsidRDefault="00BB2324">
            <w:pPr>
              <w:pStyle w:val="TableText"/>
            </w:pPr>
            <w:r>
              <w:t>Update Document and Visio</w:t>
            </w:r>
          </w:p>
        </w:tc>
      </w:tr>
      <w:tr w:rsidR="00E74034" w:rsidTr="00304EEE">
        <w:trPr>
          <w:cantSplit/>
        </w:trPr>
        <w:tc>
          <w:tcPr>
            <w:tcW w:w="1086" w:type="dxa"/>
            <w:tcBorders>
              <w:top w:val="single" w:sz="6" w:space="0" w:color="auto"/>
              <w:left w:val="single" w:sz="12" w:space="0" w:color="auto"/>
              <w:bottom w:val="single" w:sz="6" w:space="0" w:color="auto"/>
              <w:right w:val="single" w:sz="6" w:space="0" w:color="auto"/>
            </w:tcBorders>
          </w:tcPr>
          <w:p w:rsidR="00E74034" w:rsidRDefault="00E74034">
            <w:pPr>
              <w:pStyle w:val="TableText"/>
            </w:pPr>
            <w:r>
              <w:t>12/1/13</w:t>
            </w:r>
          </w:p>
        </w:tc>
        <w:tc>
          <w:tcPr>
            <w:tcW w:w="1794" w:type="dxa"/>
            <w:tcBorders>
              <w:top w:val="single" w:sz="6" w:space="0" w:color="auto"/>
              <w:left w:val="single" w:sz="6" w:space="0" w:color="auto"/>
              <w:bottom w:val="single" w:sz="6" w:space="0" w:color="auto"/>
              <w:right w:val="single" w:sz="6" w:space="0" w:color="auto"/>
            </w:tcBorders>
          </w:tcPr>
          <w:p w:rsidR="00E74034" w:rsidRDefault="00E74034">
            <w:pPr>
              <w:pStyle w:val="TableText"/>
            </w:pPr>
            <w:r>
              <w:t>Muhssin Suliman</w:t>
            </w:r>
          </w:p>
        </w:tc>
        <w:tc>
          <w:tcPr>
            <w:tcW w:w="906" w:type="dxa"/>
            <w:tcBorders>
              <w:top w:val="single" w:sz="6" w:space="0" w:color="auto"/>
              <w:left w:val="single" w:sz="6" w:space="0" w:color="auto"/>
              <w:bottom w:val="single" w:sz="6" w:space="0" w:color="auto"/>
              <w:right w:val="single" w:sz="6" w:space="0" w:color="auto"/>
            </w:tcBorders>
          </w:tcPr>
          <w:p w:rsidR="00E74034" w:rsidRDefault="00E74034">
            <w:pPr>
              <w:pStyle w:val="TableText"/>
            </w:pPr>
          </w:p>
        </w:tc>
        <w:tc>
          <w:tcPr>
            <w:tcW w:w="3870" w:type="dxa"/>
            <w:tcBorders>
              <w:top w:val="single" w:sz="6" w:space="0" w:color="auto"/>
              <w:left w:val="single" w:sz="6" w:space="0" w:color="auto"/>
              <w:bottom w:val="single" w:sz="6" w:space="0" w:color="auto"/>
              <w:right w:val="single" w:sz="12" w:space="0" w:color="auto"/>
            </w:tcBorders>
          </w:tcPr>
          <w:p w:rsidR="00E74034" w:rsidRDefault="00E74034">
            <w:pPr>
              <w:pStyle w:val="TableText"/>
            </w:pPr>
            <w:r>
              <w:t>Update document and Visio for V2.4</w:t>
            </w:r>
          </w:p>
        </w:tc>
      </w:tr>
      <w:tr w:rsidR="00304EEE" w:rsidTr="0001095B">
        <w:trPr>
          <w:cantSplit/>
        </w:trPr>
        <w:tc>
          <w:tcPr>
            <w:tcW w:w="1086" w:type="dxa"/>
            <w:tcBorders>
              <w:top w:val="single" w:sz="6" w:space="0" w:color="auto"/>
              <w:left w:val="single" w:sz="12" w:space="0" w:color="auto"/>
              <w:bottom w:val="single" w:sz="6" w:space="0" w:color="auto"/>
              <w:right w:val="single" w:sz="6" w:space="0" w:color="auto"/>
            </w:tcBorders>
          </w:tcPr>
          <w:p w:rsidR="00304EEE" w:rsidRDefault="00304EEE">
            <w:pPr>
              <w:pStyle w:val="TableText"/>
            </w:pPr>
            <w:r>
              <w:t>12/17/2013</w:t>
            </w:r>
          </w:p>
        </w:tc>
        <w:tc>
          <w:tcPr>
            <w:tcW w:w="1794" w:type="dxa"/>
            <w:tcBorders>
              <w:top w:val="single" w:sz="6" w:space="0" w:color="auto"/>
              <w:left w:val="single" w:sz="6" w:space="0" w:color="auto"/>
              <w:bottom w:val="single" w:sz="6" w:space="0" w:color="auto"/>
              <w:right w:val="single" w:sz="6" w:space="0" w:color="auto"/>
            </w:tcBorders>
          </w:tcPr>
          <w:p w:rsidR="00304EEE" w:rsidRDefault="00304EEE">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rsidR="00304EEE" w:rsidRDefault="00304EEE">
            <w:pPr>
              <w:pStyle w:val="TableText"/>
            </w:pPr>
          </w:p>
        </w:tc>
        <w:tc>
          <w:tcPr>
            <w:tcW w:w="3870" w:type="dxa"/>
            <w:tcBorders>
              <w:top w:val="single" w:sz="6" w:space="0" w:color="auto"/>
              <w:left w:val="single" w:sz="6" w:space="0" w:color="auto"/>
              <w:bottom w:val="single" w:sz="6" w:space="0" w:color="auto"/>
              <w:right w:val="single" w:sz="12" w:space="0" w:color="auto"/>
            </w:tcBorders>
          </w:tcPr>
          <w:p w:rsidR="00304EEE" w:rsidRDefault="00304EEE">
            <w:pPr>
              <w:pStyle w:val="TableText"/>
            </w:pPr>
            <w:r>
              <w:t>Reviewed, Approved</w:t>
            </w:r>
          </w:p>
        </w:tc>
      </w:tr>
      <w:tr w:rsidR="0001095B" w:rsidTr="00175659">
        <w:trPr>
          <w:cantSplit/>
        </w:trPr>
        <w:tc>
          <w:tcPr>
            <w:tcW w:w="1086" w:type="dxa"/>
            <w:tcBorders>
              <w:top w:val="single" w:sz="6" w:space="0" w:color="auto"/>
              <w:left w:val="single" w:sz="12" w:space="0" w:color="auto"/>
              <w:bottom w:val="single" w:sz="6" w:space="0" w:color="auto"/>
              <w:right w:val="single" w:sz="6" w:space="0" w:color="auto"/>
            </w:tcBorders>
          </w:tcPr>
          <w:p w:rsidR="0001095B" w:rsidRDefault="0001095B">
            <w:pPr>
              <w:pStyle w:val="TableText"/>
            </w:pPr>
            <w:r>
              <w:t>09/11/2017</w:t>
            </w:r>
          </w:p>
        </w:tc>
        <w:tc>
          <w:tcPr>
            <w:tcW w:w="1794" w:type="dxa"/>
            <w:tcBorders>
              <w:top w:val="single" w:sz="6" w:space="0" w:color="auto"/>
              <w:left w:val="single" w:sz="6" w:space="0" w:color="auto"/>
              <w:bottom w:val="single" w:sz="6" w:space="0" w:color="auto"/>
              <w:right w:val="single" w:sz="6" w:space="0" w:color="auto"/>
            </w:tcBorders>
          </w:tcPr>
          <w:p w:rsidR="0001095B" w:rsidRDefault="0001095B">
            <w:pPr>
              <w:pStyle w:val="TableText"/>
            </w:pPr>
            <w:r>
              <w:t>Ekta Dua</w:t>
            </w:r>
          </w:p>
        </w:tc>
        <w:tc>
          <w:tcPr>
            <w:tcW w:w="906" w:type="dxa"/>
            <w:tcBorders>
              <w:top w:val="single" w:sz="6" w:space="0" w:color="auto"/>
              <w:left w:val="single" w:sz="6" w:space="0" w:color="auto"/>
              <w:bottom w:val="single" w:sz="6" w:space="0" w:color="auto"/>
              <w:right w:val="single" w:sz="6" w:space="0" w:color="auto"/>
            </w:tcBorders>
          </w:tcPr>
          <w:p w:rsidR="0001095B" w:rsidRDefault="0001095B">
            <w:pPr>
              <w:pStyle w:val="TableText"/>
            </w:pPr>
          </w:p>
        </w:tc>
        <w:tc>
          <w:tcPr>
            <w:tcW w:w="3870" w:type="dxa"/>
            <w:tcBorders>
              <w:top w:val="single" w:sz="6" w:space="0" w:color="auto"/>
              <w:left w:val="single" w:sz="6" w:space="0" w:color="auto"/>
              <w:bottom w:val="single" w:sz="6" w:space="0" w:color="auto"/>
              <w:right w:val="single" w:sz="12" w:space="0" w:color="auto"/>
            </w:tcBorders>
          </w:tcPr>
          <w:p w:rsidR="0001095B" w:rsidRDefault="0001095B">
            <w:pPr>
              <w:pStyle w:val="TableText"/>
            </w:pPr>
            <w:r>
              <w:t>Upd</w:t>
            </w:r>
            <w:r w:rsidR="00A26B71">
              <w:t>ated document and Visio for C2M</w:t>
            </w:r>
          </w:p>
        </w:tc>
      </w:tr>
      <w:tr w:rsidR="00175659" w:rsidTr="00A26B71">
        <w:trPr>
          <w:cantSplit/>
        </w:trPr>
        <w:tc>
          <w:tcPr>
            <w:tcW w:w="1086" w:type="dxa"/>
            <w:tcBorders>
              <w:top w:val="single" w:sz="6" w:space="0" w:color="auto"/>
              <w:left w:val="single" w:sz="12" w:space="0" w:color="auto"/>
              <w:bottom w:val="single" w:sz="6" w:space="0" w:color="auto"/>
              <w:right w:val="single" w:sz="6" w:space="0" w:color="auto"/>
            </w:tcBorders>
          </w:tcPr>
          <w:p w:rsidR="00175659" w:rsidRDefault="00B34CB7">
            <w:pPr>
              <w:pStyle w:val="TableText"/>
            </w:pPr>
            <w:r>
              <w:t>09/19</w:t>
            </w:r>
            <w:r w:rsidR="00175659">
              <w:t>/2017</w:t>
            </w:r>
          </w:p>
        </w:tc>
        <w:tc>
          <w:tcPr>
            <w:tcW w:w="1794" w:type="dxa"/>
            <w:tcBorders>
              <w:top w:val="single" w:sz="6" w:space="0" w:color="auto"/>
              <w:left w:val="single" w:sz="6" w:space="0" w:color="auto"/>
              <w:bottom w:val="single" w:sz="6" w:space="0" w:color="auto"/>
              <w:right w:val="single" w:sz="6" w:space="0" w:color="auto"/>
            </w:tcBorders>
          </w:tcPr>
          <w:p w:rsidR="00175659" w:rsidRDefault="00175659">
            <w:pPr>
              <w:pStyle w:val="TableText"/>
            </w:pPr>
            <w:r>
              <w:t>Chetan Raut</w:t>
            </w:r>
          </w:p>
        </w:tc>
        <w:tc>
          <w:tcPr>
            <w:tcW w:w="906" w:type="dxa"/>
            <w:tcBorders>
              <w:top w:val="single" w:sz="6" w:space="0" w:color="auto"/>
              <w:left w:val="single" w:sz="6" w:space="0" w:color="auto"/>
              <w:bottom w:val="single" w:sz="6" w:space="0" w:color="auto"/>
              <w:right w:val="single" w:sz="6" w:space="0" w:color="auto"/>
            </w:tcBorders>
          </w:tcPr>
          <w:p w:rsidR="00175659" w:rsidRDefault="00175659">
            <w:pPr>
              <w:pStyle w:val="TableText"/>
            </w:pPr>
          </w:p>
        </w:tc>
        <w:tc>
          <w:tcPr>
            <w:tcW w:w="3870" w:type="dxa"/>
            <w:tcBorders>
              <w:top w:val="single" w:sz="6" w:space="0" w:color="auto"/>
              <w:left w:val="single" w:sz="6" w:space="0" w:color="auto"/>
              <w:bottom w:val="single" w:sz="6" w:space="0" w:color="auto"/>
              <w:right w:val="single" w:sz="12" w:space="0" w:color="auto"/>
            </w:tcBorders>
          </w:tcPr>
          <w:p w:rsidR="00175659" w:rsidRDefault="00175659">
            <w:pPr>
              <w:pStyle w:val="TableText"/>
            </w:pPr>
            <w:r>
              <w:t>Updated all Visio Diagrams</w:t>
            </w:r>
            <w:r w:rsidR="00B34CB7">
              <w:t>/Attachments</w:t>
            </w:r>
            <w:r w:rsidR="00A26B71">
              <w:t xml:space="preserve"> for C2M </w:t>
            </w:r>
          </w:p>
        </w:tc>
      </w:tr>
      <w:tr w:rsidR="00A26B71" w:rsidTr="00304EEE">
        <w:trPr>
          <w:cantSplit/>
        </w:trPr>
        <w:tc>
          <w:tcPr>
            <w:tcW w:w="1086" w:type="dxa"/>
            <w:tcBorders>
              <w:top w:val="single" w:sz="6" w:space="0" w:color="auto"/>
              <w:left w:val="single" w:sz="12" w:space="0" w:color="auto"/>
              <w:bottom w:val="single" w:sz="12" w:space="0" w:color="auto"/>
              <w:right w:val="single" w:sz="6" w:space="0" w:color="auto"/>
            </w:tcBorders>
          </w:tcPr>
          <w:p w:rsidR="00A26B71" w:rsidRDefault="00A26B71" w:rsidP="00A26B71">
            <w:pPr>
              <w:pStyle w:val="TableText"/>
            </w:pPr>
            <w:r>
              <w:t>10</w:t>
            </w:r>
            <w:r>
              <w:t>/</w:t>
            </w:r>
            <w:r>
              <w:t>26</w:t>
            </w:r>
            <w:r>
              <w:t>/201</w:t>
            </w:r>
            <w:r>
              <w:t>7</w:t>
            </w:r>
          </w:p>
        </w:tc>
        <w:tc>
          <w:tcPr>
            <w:tcW w:w="1794" w:type="dxa"/>
            <w:tcBorders>
              <w:top w:val="single" w:sz="6" w:space="0" w:color="auto"/>
              <w:left w:val="single" w:sz="6" w:space="0" w:color="auto"/>
              <w:bottom w:val="single" w:sz="12" w:space="0" w:color="auto"/>
              <w:right w:val="single" w:sz="6" w:space="0" w:color="auto"/>
            </w:tcBorders>
          </w:tcPr>
          <w:p w:rsidR="00A26B71" w:rsidRDefault="00A26B71" w:rsidP="00A26B71">
            <w:pPr>
              <w:pStyle w:val="TableText"/>
            </w:pPr>
            <w:r>
              <w:t>Galina Polonsky</w:t>
            </w:r>
            <w:bookmarkStart w:id="48" w:name="_GoBack"/>
            <w:bookmarkEnd w:id="48"/>
          </w:p>
        </w:tc>
        <w:tc>
          <w:tcPr>
            <w:tcW w:w="906" w:type="dxa"/>
            <w:tcBorders>
              <w:top w:val="single" w:sz="6" w:space="0" w:color="auto"/>
              <w:left w:val="single" w:sz="6" w:space="0" w:color="auto"/>
              <w:bottom w:val="single" w:sz="12" w:space="0" w:color="auto"/>
              <w:right w:val="single" w:sz="6" w:space="0" w:color="auto"/>
            </w:tcBorders>
          </w:tcPr>
          <w:p w:rsidR="00A26B71" w:rsidRDefault="00A26B71" w:rsidP="00A26B71">
            <w:pPr>
              <w:pStyle w:val="TableText"/>
            </w:pPr>
          </w:p>
        </w:tc>
        <w:tc>
          <w:tcPr>
            <w:tcW w:w="3870" w:type="dxa"/>
            <w:tcBorders>
              <w:top w:val="single" w:sz="6" w:space="0" w:color="auto"/>
              <w:left w:val="single" w:sz="6" w:space="0" w:color="auto"/>
              <w:bottom w:val="single" w:sz="12" w:space="0" w:color="auto"/>
              <w:right w:val="single" w:sz="12" w:space="0" w:color="auto"/>
            </w:tcBorders>
          </w:tcPr>
          <w:p w:rsidR="00A26B71" w:rsidRDefault="00A26B71" w:rsidP="00A26B71">
            <w:pPr>
              <w:pStyle w:val="TableText"/>
            </w:pPr>
            <w:r>
              <w:t>Reviewed, Approved</w:t>
            </w:r>
          </w:p>
        </w:tc>
      </w:tr>
    </w:tbl>
    <w:p w:rsidR="00D737ED" w:rsidRDefault="00D737ED">
      <w:pPr>
        <w:pStyle w:val="Heading2"/>
      </w:pPr>
      <w:bookmarkStart w:id="49" w:name="_Toc274657266"/>
      <w:bookmarkStart w:id="50" w:name="_Toc284928480"/>
      <w:r>
        <w:lastRenderedPageBreak/>
        <w:t>Attachments:</w:t>
      </w:r>
      <w:bookmarkEnd w:id="49"/>
      <w:bookmarkEnd w:id="50"/>
    </w:p>
    <w:p w:rsidR="00D737ED" w:rsidRDefault="00D737ED">
      <w:pPr>
        <w:pStyle w:val="Heading3"/>
      </w:pPr>
      <w:bookmarkStart w:id="51" w:name="_Start/Stop_Page"/>
      <w:bookmarkStart w:id="52" w:name="_Deposit_Review_Page"/>
      <w:bookmarkStart w:id="53" w:name="CCSearch"/>
      <w:bookmarkStart w:id="54" w:name="_Toc274657267"/>
      <w:bookmarkStart w:id="55" w:name="_Toc284928481"/>
      <w:bookmarkEnd w:id="51"/>
      <w:bookmarkEnd w:id="52"/>
      <w:bookmarkEnd w:id="53"/>
      <w:r>
        <w:t>Control Central Search</w:t>
      </w:r>
      <w:bookmarkEnd w:id="54"/>
      <w:bookmarkEnd w:id="55"/>
    </w:p>
    <w:bookmarkStart w:id="56" w:name="_MON_1565683758"/>
    <w:bookmarkStart w:id="57" w:name="_MON_1346750934"/>
    <w:bookmarkStart w:id="58" w:name="_MON_1346750952"/>
    <w:bookmarkStart w:id="59" w:name="_MON_1346754289"/>
    <w:bookmarkEnd w:id="56"/>
    <w:bookmarkEnd w:id="57"/>
    <w:bookmarkEnd w:id="58"/>
    <w:bookmarkEnd w:id="59"/>
    <w:bookmarkStart w:id="60" w:name="_MON_1354599355"/>
    <w:bookmarkEnd w:id="60"/>
    <w:p w:rsidR="00D737ED" w:rsidRDefault="005916EF">
      <w:pPr>
        <w:pStyle w:val="BodyText"/>
        <w:ind w:left="0"/>
      </w:pPr>
      <w:r>
        <w:object w:dxaOrig="1531" w:dyaOrig="1002">
          <v:shape id="_x0000_i1031" type="#_x0000_t75" style="width:76.5pt;height:50.25pt" o:ole="">
            <v:imagedata r:id="rId20" o:title=""/>
          </v:shape>
          <o:OLEObject Type="Embed" ProgID="Word.Document.12" ShapeID="_x0000_i1031" DrawAspect="Icon" ObjectID="_1571470381" r:id="rId21">
            <o:FieldCodes>\s</o:FieldCodes>
          </o:OLEObject>
        </w:object>
      </w:r>
    </w:p>
    <w:p w:rsidR="00D737ED" w:rsidRPr="005916EF" w:rsidRDefault="00D737ED">
      <w:pPr>
        <w:pStyle w:val="Heading3"/>
      </w:pPr>
      <w:bookmarkStart w:id="61" w:name="Dashboard"/>
      <w:bookmarkStart w:id="62" w:name="_Toc274657268"/>
      <w:bookmarkStart w:id="63" w:name="_Toc284928482"/>
      <w:bookmarkEnd w:id="61"/>
      <w:r w:rsidRPr="005916EF">
        <w:t>Dashboard</w:t>
      </w:r>
      <w:bookmarkEnd w:id="62"/>
      <w:bookmarkEnd w:id="63"/>
    </w:p>
    <w:bookmarkStart w:id="64" w:name="_MON_1565684025"/>
    <w:bookmarkStart w:id="65" w:name="_MON_1346750954"/>
    <w:bookmarkStart w:id="66" w:name="_MON_1346750976"/>
    <w:bookmarkStart w:id="67" w:name="_MON_1346754306"/>
    <w:bookmarkEnd w:id="64"/>
    <w:bookmarkEnd w:id="65"/>
    <w:bookmarkEnd w:id="66"/>
    <w:bookmarkEnd w:id="67"/>
    <w:bookmarkStart w:id="68" w:name="_MON_1354599372"/>
    <w:bookmarkEnd w:id="68"/>
    <w:p w:rsidR="005916EF" w:rsidRDefault="005916EF">
      <w:pPr>
        <w:pStyle w:val="BodyText"/>
        <w:ind w:left="0"/>
        <w:rPr>
          <w:lang w:eastAsia="en-US"/>
        </w:rPr>
      </w:pPr>
      <w:r w:rsidRPr="005916EF">
        <w:rPr>
          <w:rFonts w:ascii="Arial" w:hAnsi="Arial" w:cs="Arial"/>
          <w:b/>
          <w:lang w:eastAsia="en-US"/>
        </w:rPr>
        <w:object w:dxaOrig="1531" w:dyaOrig="1002">
          <v:shape id="_x0000_i1032" type="#_x0000_t75" style="width:76.5pt;height:50.25pt" o:ole="">
            <v:imagedata r:id="rId22" o:title=""/>
          </v:shape>
          <o:OLEObject Type="Embed" ProgID="Word.Document.12" ShapeID="_x0000_i1032" DrawAspect="Icon" ObjectID="_1571470382" r:id="rId23">
            <o:FieldCodes>\s</o:FieldCodes>
          </o:OLEObject>
        </w:object>
      </w:r>
    </w:p>
    <w:p w:rsidR="005916EF" w:rsidRDefault="005916EF" w:rsidP="005916EF">
      <w:pPr>
        <w:pStyle w:val="Heading3"/>
      </w:pPr>
      <w:bookmarkStart w:id="69" w:name="ACCFH"/>
      <w:bookmarkStart w:id="70" w:name="_Toc492884752"/>
      <w:bookmarkEnd w:id="69"/>
      <w:r>
        <w:t>Account Financial History</w:t>
      </w:r>
      <w:bookmarkEnd w:id="70"/>
    </w:p>
    <w:bookmarkStart w:id="71" w:name="_Toc274896943"/>
    <w:bookmarkStart w:id="72" w:name="_MON_1512386389"/>
    <w:bookmarkEnd w:id="71"/>
    <w:bookmarkEnd w:id="72"/>
    <w:bookmarkStart w:id="73" w:name="_MON_1565683829"/>
    <w:bookmarkEnd w:id="73"/>
    <w:p w:rsidR="005916EF" w:rsidRDefault="005916EF" w:rsidP="005916EF">
      <w:r>
        <w:object w:dxaOrig="1531" w:dyaOrig="1002">
          <v:shape id="_x0000_i1033" type="#_x0000_t75" style="width:76.5pt;height:50.25pt" o:ole="">
            <v:imagedata r:id="rId24" o:title=""/>
          </v:shape>
          <o:OLEObject Type="Embed" ProgID="Word.Document.12" ShapeID="_x0000_i1033" DrawAspect="Icon" ObjectID="_1571470383" r:id="rId25">
            <o:FieldCodes>\s</o:FieldCodes>
          </o:OLEObject>
        </w:object>
      </w:r>
    </w:p>
    <w:p w:rsidR="005916EF" w:rsidRDefault="005916EF" w:rsidP="005916EF">
      <w:pPr>
        <w:pStyle w:val="Heading3"/>
      </w:pPr>
      <w:bookmarkStart w:id="74" w:name="_Billing_History"/>
      <w:bookmarkStart w:id="75" w:name="_Toc492884753"/>
      <w:bookmarkEnd w:id="74"/>
      <w:r>
        <w:t>Billing History</w:t>
      </w:r>
      <w:bookmarkEnd w:id="75"/>
    </w:p>
    <w:bookmarkStart w:id="76" w:name="_Toc274896945"/>
    <w:bookmarkStart w:id="77" w:name="_MON_1512386677"/>
    <w:bookmarkEnd w:id="76"/>
    <w:bookmarkEnd w:id="77"/>
    <w:bookmarkStart w:id="78" w:name="_MON_1565683851"/>
    <w:bookmarkEnd w:id="78"/>
    <w:p w:rsidR="005916EF" w:rsidRDefault="005916EF" w:rsidP="005916EF">
      <w:pPr>
        <w:pStyle w:val="BodyText"/>
        <w:ind w:left="0"/>
      </w:pPr>
      <w:r>
        <w:object w:dxaOrig="1531" w:dyaOrig="1002">
          <v:shape id="_x0000_i1034" type="#_x0000_t75" style="width:76.5pt;height:50.25pt" o:ole="">
            <v:imagedata r:id="rId26" o:title=""/>
          </v:shape>
          <o:OLEObject Type="Embed" ProgID="Word.Document.12" ShapeID="_x0000_i1034" DrawAspect="Icon" ObjectID="_1571470384" r:id="rId27">
            <o:FieldCodes>\s</o:FieldCodes>
          </o:OLEObject>
        </w:object>
      </w:r>
    </w:p>
    <w:p w:rsidR="00D737ED" w:rsidRDefault="00D737ED">
      <w:pPr>
        <w:rPr>
          <w:rFonts w:ascii="Arial" w:hAnsi="Arial" w:cs="Arial"/>
          <w:b/>
          <w:u w:val="single"/>
          <w:lang w:eastAsia="en-US"/>
        </w:rPr>
      </w:pPr>
    </w:p>
    <w:p w:rsidR="005916EF" w:rsidRDefault="005916EF" w:rsidP="005916EF">
      <w:pPr>
        <w:pStyle w:val="Heading3"/>
      </w:pPr>
      <w:bookmarkStart w:id="79" w:name="AdminMenuCCAlerts"/>
      <w:bookmarkStart w:id="80" w:name="_Toc274897479"/>
      <w:bookmarkStart w:id="81" w:name="_Toc275506123"/>
      <w:bookmarkStart w:id="82" w:name="_Toc492884751"/>
      <w:bookmarkEnd w:id="79"/>
      <w:r>
        <w:t>Admin Menu Installation Options</w:t>
      </w:r>
      <w:bookmarkEnd w:id="80"/>
      <w:bookmarkEnd w:id="81"/>
      <w:bookmarkEnd w:id="82"/>
    </w:p>
    <w:bookmarkStart w:id="83" w:name="_Toc274897480"/>
    <w:bookmarkStart w:id="84" w:name="_MON_1513188106"/>
    <w:bookmarkStart w:id="85" w:name="_MON_1566134628"/>
    <w:bookmarkStart w:id="86" w:name="_MON_1352186516"/>
    <w:bookmarkStart w:id="87" w:name="_MON_1302959008"/>
    <w:bookmarkStart w:id="88" w:name="_MON_1347183808"/>
    <w:bookmarkEnd w:id="83"/>
    <w:bookmarkEnd w:id="84"/>
    <w:bookmarkEnd w:id="85"/>
    <w:bookmarkEnd w:id="86"/>
    <w:bookmarkEnd w:id="87"/>
    <w:bookmarkEnd w:id="88"/>
    <w:bookmarkStart w:id="89" w:name="_MON_1565683811"/>
    <w:bookmarkEnd w:id="89"/>
    <w:p w:rsidR="00D737ED" w:rsidRDefault="005916EF" w:rsidP="005916EF">
      <w:pPr>
        <w:pStyle w:val="BodyText"/>
        <w:ind w:left="0"/>
        <w:rPr>
          <w:lang w:eastAsia="en-US"/>
        </w:rPr>
      </w:pPr>
      <w:r>
        <w:object w:dxaOrig="1531" w:dyaOrig="1002">
          <v:shape id="_x0000_i1035" type="#_x0000_t75" style="width:76.5pt;height:50.25pt" o:ole="">
            <v:imagedata r:id="rId28" o:title=""/>
          </v:shape>
          <o:OLEObject Type="Embed" ProgID="Word.Document.12" ShapeID="_x0000_i1035" DrawAspect="Icon" ObjectID="_1571470385" r:id="rId29">
            <o:FieldCodes>\s</o:FieldCodes>
          </o:OLEObject>
        </w:object>
      </w:r>
    </w:p>
    <w:p w:rsidR="00D737ED" w:rsidRDefault="00D737ED">
      <w:pPr>
        <w:rPr>
          <w:rFonts w:ascii="Arial" w:hAnsi="Arial" w:cs="Arial"/>
          <w:b/>
          <w:u w:val="single"/>
          <w:lang w:eastAsia="en-US"/>
        </w:rPr>
      </w:pPr>
    </w:p>
    <w:p w:rsidR="00D737ED" w:rsidRDefault="00D737ED">
      <w:pPr>
        <w:pStyle w:val="Heading3"/>
      </w:pPr>
      <w:bookmarkStart w:id="90" w:name="LoanSA"/>
      <w:bookmarkStart w:id="91" w:name="_Toc274657272"/>
      <w:bookmarkStart w:id="92" w:name="_Toc284928486"/>
      <w:bookmarkEnd w:id="90"/>
      <w:r>
        <w:lastRenderedPageBreak/>
        <w:t>Loan Service Agreement</w:t>
      </w:r>
      <w:bookmarkEnd w:id="91"/>
      <w:bookmarkEnd w:id="92"/>
    </w:p>
    <w:bookmarkStart w:id="93" w:name="_MON_1323600304"/>
    <w:bookmarkStart w:id="94" w:name="_MON_1346751504"/>
    <w:bookmarkStart w:id="95" w:name="_MON_1346754330"/>
    <w:bookmarkStart w:id="96" w:name="_MON_1346754346"/>
    <w:bookmarkEnd w:id="93"/>
    <w:bookmarkEnd w:id="94"/>
    <w:bookmarkEnd w:id="95"/>
    <w:bookmarkEnd w:id="96"/>
    <w:bookmarkStart w:id="97" w:name="_MON_1354599429"/>
    <w:bookmarkEnd w:id="97"/>
    <w:p w:rsidR="00D737ED" w:rsidRDefault="00B34CB7">
      <w:pPr>
        <w:pStyle w:val="BodyText"/>
        <w:ind w:left="0"/>
      </w:pPr>
      <w:r>
        <w:object w:dxaOrig="1529" w:dyaOrig="990">
          <v:shape id="_x0000_i1036" type="#_x0000_t75" style="width:76.5pt;height:49.5pt" o:ole="">
            <v:imagedata r:id="rId30" o:title=""/>
          </v:shape>
          <o:OLEObject Type="Embed" ProgID="Word.Document.8" ShapeID="_x0000_i1036" DrawAspect="Icon" ObjectID="_1571470386" r:id="rId31">
            <o:FieldCodes>\s</o:FieldCodes>
          </o:OLEObject>
        </w:object>
      </w:r>
    </w:p>
    <w:p w:rsidR="00D737ED" w:rsidRDefault="00D737ED">
      <w:pPr>
        <w:pStyle w:val="Heading3"/>
      </w:pPr>
      <w:bookmarkStart w:id="98" w:name="CustomerContact"/>
      <w:bookmarkStart w:id="99" w:name="_Toc274657273"/>
      <w:bookmarkStart w:id="100" w:name="_Toc284928487"/>
      <w:bookmarkEnd w:id="98"/>
      <w:r>
        <w:t>Customer Contact Notebook</w:t>
      </w:r>
      <w:bookmarkEnd w:id="99"/>
      <w:bookmarkEnd w:id="100"/>
    </w:p>
    <w:bookmarkStart w:id="101" w:name="_MON_1346754738"/>
    <w:bookmarkStart w:id="102" w:name="_MON_1354599445"/>
    <w:bookmarkEnd w:id="101"/>
    <w:bookmarkEnd w:id="102"/>
    <w:bookmarkStart w:id="103" w:name="_MON_1323601019"/>
    <w:bookmarkEnd w:id="103"/>
    <w:p w:rsidR="00D737ED" w:rsidRDefault="003016B5">
      <w:pPr>
        <w:pStyle w:val="BodyText"/>
        <w:ind w:left="0"/>
        <w:rPr>
          <w:rFonts w:ascii="Arial" w:hAnsi="Arial" w:cs="Arial"/>
          <w:b/>
          <w:u w:val="single"/>
          <w:lang w:eastAsia="en-US"/>
        </w:rPr>
      </w:pPr>
      <w:r>
        <w:rPr>
          <w:lang w:eastAsia="en-US"/>
        </w:rPr>
        <w:object w:dxaOrig="1529" w:dyaOrig="990">
          <v:shape id="_x0000_i1037" type="#_x0000_t75" style="width:76.5pt;height:49.5pt" o:ole="">
            <v:imagedata r:id="rId32" o:title=""/>
          </v:shape>
          <o:OLEObject Type="Embed" ProgID="Word.Document.8" ShapeID="_x0000_i1037" DrawAspect="Icon" ObjectID="_1571470387" r:id="rId33">
            <o:FieldCodes>\s</o:FieldCodes>
          </o:OLEObject>
        </w:object>
      </w:r>
    </w:p>
    <w:p w:rsidR="005916EF" w:rsidRDefault="005916EF" w:rsidP="005916EF">
      <w:pPr>
        <w:pStyle w:val="Heading3"/>
      </w:pPr>
      <w:bookmarkStart w:id="104" w:name="CreditCollectionHistory"/>
      <w:bookmarkStart w:id="105" w:name="_Toc274896946"/>
      <w:bookmarkStart w:id="106" w:name="_Toc275505661"/>
      <w:bookmarkStart w:id="107" w:name="_Toc288574785"/>
      <w:bookmarkStart w:id="108" w:name="_Toc492884754"/>
      <w:bookmarkEnd w:id="104"/>
      <w:r>
        <w:t>Account/Credit &amp; Collection</w:t>
      </w:r>
      <w:bookmarkEnd w:id="105"/>
      <w:bookmarkEnd w:id="106"/>
      <w:bookmarkEnd w:id="107"/>
      <w:bookmarkEnd w:id="108"/>
      <w:r>
        <w:t xml:space="preserve"> </w:t>
      </w:r>
    </w:p>
    <w:bookmarkStart w:id="109" w:name="_Toc274896947"/>
    <w:bookmarkStart w:id="110" w:name="_MON_1512386859"/>
    <w:bookmarkEnd w:id="109"/>
    <w:bookmarkEnd w:id="110"/>
    <w:bookmarkStart w:id="111" w:name="_MON_1565683883"/>
    <w:bookmarkEnd w:id="111"/>
    <w:p w:rsidR="00D737ED" w:rsidRDefault="005916EF" w:rsidP="005916EF">
      <w:r>
        <w:object w:dxaOrig="1531" w:dyaOrig="1002">
          <v:shape id="_x0000_i1038" type="#_x0000_t75" style="width:76.5pt;height:50.25pt" o:ole="">
            <v:imagedata r:id="rId34" o:title=""/>
          </v:shape>
          <o:OLEObject Type="Embed" ProgID="Word.Document.12" ShapeID="_x0000_i1038" DrawAspect="Icon" ObjectID="_1571470388" r:id="rId35">
            <o:FieldCodes>\s</o:FieldCodes>
          </o:OLEObject>
        </w:object>
      </w:r>
    </w:p>
    <w:p w:rsidR="00D737ED" w:rsidRDefault="00D737ED">
      <w:pPr>
        <w:pStyle w:val="Heading3"/>
      </w:pPr>
      <w:bookmarkStart w:id="112" w:name="LoanMain"/>
      <w:bookmarkStart w:id="113" w:name="_Toc274657275"/>
      <w:bookmarkStart w:id="114" w:name="_Toc284928489"/>
      <w:bookmarkEnd w:id="112"/>
      <w:r>
        <w:t>Loan – Main</w:t>
      </w:r>
      <w:bookmarkEnd w:id="113"/>
      <w:bookmarkEnd w:id="114"/>
    </w:p>
    <w:bookmarkStart w:id="115" w:name="_MON_1346755573"/>
    <w:bookmarkStart w:id="116" w:name="_MON_1354599472"/>
    <w:bookmarkEnd w:id="115"/>
    <w:bookmarkEnd w:id="116"/>
    <w:bookmarkStart w:id="117" w:name="_MON_1323602006"/>
    <w:bookmarkEnd w:id="117"/>
    <w:p w:rsidR="00D737ED" w:rsidRDefault="00B34CB7">
      <w:pPr>
        <w:pStyle w:val="BodyText"/>
        <w:ind w:left="0"/>
      </w:pPr>
      <w:r>
        <w:object w:dxaOrig="1529" w:dyaOrig="990">
          <v:shape id="_x0000_i1039" type="#_x0000_t75" style="width:76.5pt;height:49.5pt" o:ole="">
            <v:imagedata r:id="rId36" o:title=""/>
          </v:shape>
          <o:OLEObject Type="Embed" ProgID="Word.Document.8" ShapeID="_x0000_i1039" DrawAspect="Icon" ObjectID="_1571470389" r:id="rId37">
            <o:FieldCodes>\s</o:FieldCodes>
          </o:OLEObject>
        </w:object>
      </w:r>
    </w:p>
    <w:p w:rsidR="00D737ED" w:rsidRDefault="00D737ED">
      <w:pPr>
        <w:pStyle w:val="BodyText"/>
        <w:ind w:left="0"/>
        <w:rPr>
          <w:lang w:eastAsia="en-US"/>
        </w:rPr>
      </w:pPr>
    </w:p>
    <w:sectPr w:rsidR="00D737ED" w:rsidSect="003D52EE">
      <w:headerReference w:type="default" r:id="rId38"/>
      <w:footerReference w:type="even" r:id="rId39"/>
      <w:footerReference w:type="default" r:id="rId40"/>
      <w:footerReference w:type="first" r:id="rId41"/>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F70" w:rsidRDefault="005B7F70">
      <w:r>
        <w:separator/>
      </w:r>
    </w:p>
  </w:endnote>
  <w:endnote w:type="continuationSeparator" w:id="0">
    <w:p w:rsidR="005B7F70" w:rsidRDefault="005B7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EF" w:rsidRDefault="003578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3578EF" w:rsidRDefault="003578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EF" w:rsidRDefault="003578EF">
    <w:pPr>
      <w:pStyle w:val="Footer"/>
      <w:jc w:val="right"/>
    </w:pPr>
    <w:r>
      <w:fldChar w:fldCharType="begin"/>
    </w:r>
    <w:r>
      <w:instrText xml:space="preserve"> PAGE   \* MERGEFORMAT </w:instrText>
    </w:r>
    <w:r>
      <w:fldChar w:fldCharType="separate"/>
    </w:r>
    <w:r w:rsidR="00A26B71">
      <w:rPr>
        <w:noProof/>
      </w:rPr>
      <w:t>31</w:t>
    </w:r>
    <w:r>
      <w:rPr>
        <w:noProof/>
      </w:rPr>
      <w:fldChar w:fldCharType="end"/>
    </w:r>
  </w:p>
  <w:p w:rsidR="003578EF" w:rsidRDefault="003578EF">
    <w:pPr>
      <w:pStyle w:val="Header"/>
      <w:rPr>
        <w:color w:val="17365D"/>
      </w:rPr>
    </w:pPr>
    <w:r>
      <w:rPr>
        <w:color w:val="17365D"/>
      </w:rPr>
      <w:t xml:space="preserve">3.3.5.1 C2M.CCB.v2.6.Establish and Maintain Loan </w:t>
    </w:r>
  </w:p>
  <w:p w:rsidR="003578EF" w:rsidRDefault="003578EF">
    <w:pPr>
      <w:pStyle w:val="Header"/>
      <w:jc w:val="center"/>
      <w:rPr>
        <w:color w:val="17365D"/>
      </w:rPr>
    </w:pPr>
    <w:r>
      <w:rPr>
        <w:rFonts w:ascii="Arial" w:hAnsi="Arial" w:cs="Arial"/>
        <w:b/>
        <w:bCs/>
        <w:color w:val="000000"/>
        <w:sz w:val="12"/>
        <w:szCs w:val="12"/>
        <w:lang w:eastAsia="en-US"/>
      </w:rPr>
      <w:t>Copyright © 2017, Oracle. All rights reserved.</w:t>
    </w:r>
  </w:p>
  <w:p w:rsidR="003578EF" w:rsidRDefault="003578EF">
    <w:pPr>
      <w:pStyle w:val="Header"/>
      <w:rPr>
        <w:color w:val="17365D"/>
      </w:rPr>
    </w:pPr>
  </w:p>
  <w:p w:rsidR="003578EF" w:rsidRDefault="003578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EF" w:rsidRDefault="003578EF">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F70" w:rsidRDefault="005B7F70">
      <w:r>
        <w:separator/>
      </w:r>
    </w:p>
  </w:footnote>
  <w:footnote w:type="continuationSeparator" w:id="0">
    <w:p w:rsidR="005B7F70" w:rsidRDefault="005B7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EF" w:rsidRDefault="003578EF">
    <w:pPr>
      <w:pStyle w:val="Header"/>
      <w:rPr>
        <w:color w:val="17365D"/>
      </w:rPr>
    </w:pPr>
    <w:r>
      <w:rPr>
        <w:color w:val="17365D"/>
      </w:rPr>
      <w:t xml:space="preserve">3.3.5.1 C2M.CCB.v2.6.Establish and Maintain Loan </w:t>
    </w:r>
  </w:p>
  <w:p w:rsidR="003578EF" w:rsidRDefault="003578EF">
    <w:pPr>
      <w:pStyle w:val="Header"/>
      <w:framePr w:hSpace="187" w:wrap="auto" w:vAnchor="text" w:hAnchor="margin" w:xAlign="right" w:y="1"/>
    </w:pPr>
  </w:p>
  <w:p w:rsidR="003578EF" w:rsidRDefault="003578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5"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7"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8"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9" w15:restartNumberingAfterBreak="0">
    <w:nsid w:val="31572517"/>
    <w:multiLevelType w:val="hybridMultilevel"/>
    <w:tmpl w:val="16C4C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2"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3"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4"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5"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9"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0"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1"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3"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4"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6"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7" w15:restartNumberingAfterBreak="0">
    <w:nsid w:val="799A60BE"/>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8"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9"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0"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4"/>
  </w:num>
  <w:num w:numId="2">
    <w:abstractNumId w:val="10"/>
  </w:num>
  <w:num w:numId="3">
    <w:abstractNumId w:val="6"/>
  </w:num>
  <w:num w:numId="4">
    <w:abstractNumId w:val="7"/>
  </w:num>
  <w:num w:numId="5">
    <w:abstractNumId w:val="12"/>
  </w:num>
  <w:num w:numId="6">
    <w:abstractNumId w:val="18"/>
  </w:num>
  <w:num w:numId="7">
    <w:abstractNumId w:val="26"/>
  </w:num>
  <w:num w:numId="8">
    <w:abstractNumId w:val="22"/>
  </w:num>
  <w:num w:numId="9">
    <w:abstractNumId w:val="5"/>
  </w:num>
  <w:num w:numId="10">
    <w:abstractNumId w:val="20"/>
  </w:num>
  <w:num w:numId="11">
    <w:abstractNumId w:val="19"/>
  </w:num>
  <w:num w:numId="12">
    <w:abstractNumId w:val="30"/>
  </w:num>
  <w:num w:numId="13">
    <w:abstractNumId w:val="11"/>
  </w:num>
  <w:num w:numId="14">
    <w:abstractNumId w:val="4"/>
  </w:num>
  <w:num w:numId="15">
    <w:abstractNumId w:val="28"/>
  </w:num>
  <w:num w:numId="16">
    <w:abstractNumId w:val="2"/>
  </w:num>
  <w:num w:numId="17">
    <w:abstractNumId w:val="25"/>
  </w:num>
  <w:num w:numId="18">
    <w:abstractNumId w:val="29"/>
  </w:num>
  <w:num w:numId="19">
    <w:abstractNumId w:val="16"/>
  </w:num>
  <w:num w:numId="20">
    <w:abstractNumId w:val="21"/>
  </w:num>
  <w:num w:numId="21">
    <w:abstractNumId w:val="15"/>
  </w:num>
  <w:num w:numId="22">
    <w:abstractNumId w:val="1"/>
  </w:num>
  <w:num w:numId="23">
    <w:abstractNumId w:val="13"/>
  </w:num>
  <w:num w:numId="24">
    <w:abstractNumId w:val="3"/>
  </w:num>
  <w:num w:numId="25">
    <w:abstractNumId w:val="24"/>
  </w:num>
  <w:num w:numId="26">
    <w:abstractNumId w:val="0"/>
  </w:num>
  <w:num w:numId="27">
    <w:abstractNumId w:val="17"/>
  </w:num>
  <w:num w:numId="28">
    <w:abstractNumId w:val="9"/>
  </w:num>
  <w:num w:numId="29">
    <w:abstractNumId w:val="8"/>
  </w:num>
  <w:num w:numId="30">
    <w:abstractNumId w:val="27"/>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A10D7E"/>
    <w:rsid w:val="0001095B"/>
    <w:rsid w:val="00041FB5"/>
    <w:rsid w:val="00044BD5"/>
    <w:rsid w:val="000513F0"/>
    <w:rsid w:val="00065977"/>
    <w:rsid w:val="00067540"/>
    <w:rsid w:val="000D2823"/>
    <w:rsid w:val="001039D3"/>
    <w:rsid w:val="00131353"/>
    <w:rsid w:val="00144D51"/>
    <w:rsid w:val="00175659"/>
    <w:rsid w:val="001C2907"/>
    <w:rsid w:val="001D7F4B"/>
    <w:rsid w:val="001F7BC8"/>
    <w:rsid w:val="00244F11"/>
    <w:rsid w:val="002811D8"/>
    <w:rsid w:val="002B7B28"/>
    <w:rsid w:val="003016B5"/>
    <w:rsid w:val="0030404D"/>
    <w:rsid w:val="00304EEE"/>
    <w:rsid w:val="00322115"/>
    <w:rsid w:val="003419CC"/>
    <w:rsid w:val="0035297B"/>
    <w:rsid w:val="003578EF"/>
    <w:rsid w:val="003829B8"/>
    <w:rsid w:val="0039248D"/>
    <w:rsid w:val="003B4CE2"/>
    <w:rsid w:val="003C3BA8"/>
    <w:rsid w:val="003D266C"/>
    <w:rsid w:val="003D52EE"/>
    <w:rsid w:val="003E6F1E"/>
    <w:rsid w:val="003F3A1E"/>
    <w:rsid w:val="00413607"/>
    <w:rsid w:val="004207B2"/>
    <w:rsid w:val="00437C5F"/>
    <w:rsid w:val="0044030A"/>
    <w:rsid w:val="004443A1"/>
    <w:rsid w:val="004943B1"/>
    <w:rsid w:val="004A02B0"/>
    <w:rsid w:val="004B01BE"/>
    <w:rsid w:val="004C6133"/>
    <w:rsid w:val="00505E25"/>
    <w:rsid w:val="00506412"/>
    <w:rsid w:val="0050788B"/>
    <w:rsid w:val="00530FB5"/>
    <w:rsid w:val="005332F3"/>
    <w:rsid w:val="00541A30"/>
    <w:rsid w:val="00543604"/>
    <w:rsid w:val="00545FF4"/>
    <w:rsid w:val="0058035D"/>
    <w:rsid w:val="005916EF"/>
    <w:rsid w:val="005A1F04"/>
    <w:rsid w:val="005B7F70"/>
    <w:rsid w:val="005C0428"/>
    <w:rsid w:val="005D3021"/>
    <w:rsid w:val="005E7240"/>
    <w:rsid w:val="00603E96"/>
    <w:rsid w:val="00630A90"/>
    <w:rsid w:val="00640E22"/>
    <w:rsid w:val="00650E2D"/>
    <w:rsid w:val="006B6883"/>
    <w:rsid w:val="006E3113"/>
    <w:rsid w:val="007014F1"/>
    <w:rsid w:val="00705E0A"/>
    <w:rsid w:val="00710355"/>
    <w:rsid w:val="00711D72"/>
    <w:rsid w:val="007243A4"/>
    <w:rsid w:val="00737890"/>
    <w:rsid w:val="00780BC5"/>
    <w:rsid w:val="00794984"/>
    <w:rsid w:val="007B6BF8"/>
    <w:rsid w:val="007C2D1C"/>
    <w:rsid w:val="00886A0F"/>
    <w:rsid w:val="008C51C1"/>
    <w:rsid w:val="008F1496"/>
    <w:rsid w:val="008F372F"/>
    <w:rsid w:val="008F4493"/>
    <w:rsid w:val="00904F9E"/>
    <w:rsid w:val="009155E4"/>
    <w:rsid w:val="00924A9E"/>
    <w:rsid w:val="00932A7B"/>
    <w:rsid w:val="0095791B"/>
    <w:rsid w:val="009735AA"/>
    <w:rsid w:val="00995B45"/>
    <w:rsid w:val="009C407C"/>
    <w:rsid w:val="009C427E"/>
    <w:rsid w:val="009D5FF9"/>
    <w:rsid w:val="00A10D7E"/>
    <w:rsid w:val="00A26B71"/>
    <w:rsid w:val="00A33695"/>
    <w:rsid w:val="00A43B5A"/>
    <w:rsid w:val="00A767DB"/>
    <w:rsid w:val="00A968DF"/>
    <w:rsid w:val="00AB2ABB"/>
    <w:rsid w:val="00B30B86"/>
    <w:rsid w:val="00B34CB7"/>
    <w:rsid w:val="00B64BE7"/>
    <w:rsid w:val="00B77696"/>
    <w:rsid w:val="00BA1BEC"/>
    <w:rsid w:val="00BB10D0"/>
    <w:rsid w:val="00BB2324"/>
    <w:rsid w:val="00BE76DB"/>
    <w:rsid w:val="00C1439F"/>
    <w:rsid w:val="00C17FAB"/>
    <w:rsid w:val="00C51A06"/>
    <w:rsid w:val="00C67BD7"/>
    <w:rsid w:val="00C67E20"/>
    <w:rsid w:val="00D24149"/>
    <w:rsid w:val="00D25C3E"/>
    <w:rsid w:val="00D261C4"/>
    <w:rsid w:val="00D32569"/>
    <w:rsid w:val="00D379B2"/>
    <w:rsid w:val="00D44F0B"/>
    <w:rsid w:val="00D737ED"/>
    <w:rsid w:val="00DA6E20"/>
    <w:rsid w:val="00DC1214"/>
    <w:rsid w:val="00DD6A0D"/>
    <w:rsid w:val="00DE4A61"/>
    <w:rsid w:val="00E05BE5"/>
    <w:rsid w:val="00E0610C"/>
    <w:rsid w:val="00E34FAE"/>
    <w:rsid w:val="00E44D79"/>
    <w:rsid w:val="00E515B8"/>
    <w:rsid w:val="00E74034"/>
    <w:rsid w:val="00E86A66"/>
    <w:rsid w:val="00EE3A79"/>
    <w:rsid w:val="00F65916"/>
    <w:rsid w:val="00FF1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67C785"/>
  <w15:docId w15:val="{E204EE52-FA39-457A-9DC3-52229480B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2EE"/>
    <w:rPr>
      <w:rFonts w:ascii="Book Antiqua" w:hAnsi="Book Antiqua"/>
      <w:lang w:eastAsia="es-ES"/>
    </w:rPr>
  </w:style>
  <w:style w:type="paragraph" w:styleId="Heading1">
    <w:name w:val="heading 1"/>
    <w:basedOn w:val="Normal"/>
    <w:next w:val="BodyText"/>
    <w:qFormat/>
    <w:rsid w:val="003D52EE"/>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3D52EE"/>
    <w:pPr>
      <w:keepNext/>
      <w:keepLines/>
      <w:pageBreakBefore/>
      <w:pBdr>
        <w:top w:val="single" w:sz="48" w:space="4" w:color="auto"/>
      </w:pBdr>
      <w:ind w:left="0"/>
      <w:outlineLvl w:val="1"/>
    </w:pPr>
    <w:rPr>
      <w:b/>
      <w:sz w:val="28"/>
    </w:rPr>
  </w:style>
  <w:style w:type="paragraph" w:styleId="Heading3">
    <w:name w:val="heading 3"/>
    <w:aliases w:val="h3,Minor"/>
    <w:basedOn w:val="BodyText"/>
    <w:next w:val="BodyText"/>
    <w:qFormat/>
    <w:rsid w:val="003D52EE"/>
    <w:pPr>
      <w:keepNext/>
      <w:keepLines/>
      <w:ind w:left="0"/>
      <w:outlineLvl w:val="2"/>
    </w:pPr>
    <w:rPr>
      <w:b/>
      <w:sz w:val="24"/>
    </w:rPr>
  </w:style>
  <w:style w:type="paragraph" w:styleId="Heading4">
    <w:name w:val="heading 4"/>
    <w:basedOn w:val="BodyText"/>
    <w:next w:val="BodyText"/>
    <w:qFormat/>
    <w:rsid w:val="003D52EE"/>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3D52EE"/>
    <w:pPr>
      <w:keepNext/>
      <w:keepLines/>
      <w:outlineLvl w:val="4"/>
    </w:pPr>
    <w:rPr>
      <w:b/>
      <w:i/>
    </w:rPr>
  </w:style>
  <w:style w:type="paragraph" w:styleId="Heading6">
    <w:name w:val="heading 6"/>
    <w:basedOn w:val="Normal"/>
    <w:next w:val="NormalIndent"/>
    <w:qFormat/>
    <w:rsid w:val="003D52EE"/>
    <w:pPr>
      <w:ind w:left="720"/>
      <w:outlineLvl w:val="5"/>
    </w:pPr>
    <w:rPr>
      <w:rFonts w:ascii="Times" w:hAnsi="Times"/>
      <w:u w:val="single"/>
    </w:rPr>
  </w:style>
  <w:style w:type="paragraph" w:styleId="Heading7">
    <w:name w:val="heading 7"/>
    <w:basedOn w:val="Normal"/>
    <w:next w:val="NormalIndent"/>
    <w:qFormat/>
    <w:rsid w:val="003D52EE"/>
    <w:pPr>
      <w:ind w:left="720"/>
      <w:outlineLvl w:val="6"/>
    </w:pPr>
    <w:rPr>
      <w:rFonts w:ascii="Times" w:hAnsi="Times"/>
      <w:i/>
    </w:rPr>
  </w:style>
  <w:style w:type="paragraph" w:styleId="Heading8">
    <w:name w:val="heading 8"/>
    <w:basedOn w:val="Normal"/>
    <w:next w:val="NormalIndent"/>
    <w:qFormat/>
    <w:rsid w:val="003D52EE"/>
    <w:pPr>
      <w:ind w:left="720"/>
      <w:outlineLvl w:val="7"/>
    </w:pPr>
    <w:rPr>
      <w:rFonts w:ascii="Times" w:hAnsi="Times"/>
      <w:i/>
    </w:rPr>
  </w:style>
  <w:style w:type="paragraph" w:styleId="Heading9">
    <w:name w:val="heading 9"/>
    <w:basedOn w:val="Normal"/>
    <w:next w:val="NormalIndent"/>
    <w:qFormat/>
    <w:rsid w:val="003D52EE"/>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3D52EE"/>
    <w:pPr>
      <w:spacing w:before="120" w:after="120"/>
      <w:ind w:left="2520"/>
    </w:pPr>
  </w:style>
  <w:style w:type="paragraph" w:styleId="TOC3">
    <w:name w:val="toc 3"/>
    <w:basedOn w:val="Normal"/>
    <w:next w:val="Normal"/>
    <w:uiPriority w:val="39"/>
    <w:qFormat/>
    <w:rsid w:val="003D52EE"/>
    <w:pPr>
      <w:ind w:left="400"/>
    </w:pPr>
    <w:rPr>
      <w:rFonts w:ascii="Calibri" w:hAnsi="Calibri"/>
      <w:i/>
      <w:iCs/>
    </w:rPr>
  </w:style>
  <w:style w:type="paragraph" w:styleId="TOC2">
    <w:name w:val="toc 2"/>
    <w:basedOn w:val="Normal"/>
    <w:next w:val="Normal"/>
    <w:uiPriority w:val="39"/>
    <w:qFormat/>
    <w:rsid w:val="003D52EE"/>
    <w:pPr>
      <w:ind w:left="200"/>
    </w:pPr>
    <w:rPr>
      <w:rFonts w:ascii="Calibri" w:hAnsi="Calibri"/>
      <w:smallCaps/>
    </w:rPr>
  </w:style>
  <w:style w:type="paragraph" w:styleId="Footer">
    <w:name w:val="footer"/>
    <w:basedOn w:val="Normal"/>
    <w:semiHidden/>
    <w:rsid w:val="003D52EE"/>
    <w:pPr>
      <w:tabs>
        <w:tab w:val="right" w:pos="7920"/>
      </w:tabs>
    </w:pPr>
    <w:rPr>
      <w:sz w:val="16"/>
    </w:rPr>
  </w:style>
  <w:style w:type="paragraph" w:styleId="Header">
    <w:name w:val="header"/>
    <w:basedOn w:val="Normal"/>
    <w:semiHidden/>
    <w:rsid w:val="003D52EE"/>
    <w:pPr>
      <w:tabs>
        <w:tab w:val="right" w:pos="10440"/>
      </w:tabs>
    </w:pPr>
    <w:rPr>
      <w:sz w:val="16"/>
    </w:rPr>
  </w:style>
  <w:style w:type="paragraph" w:styleId="Title">
    <w:name w:val="Title"/>
    <w:basedOn w:val="Normal"/>
    <w:qFormat/>
    <w:rsid w:val="003D52EE"/>
    <w:pPr>
      <w:keepLines/>
      <w:spacing w:after="120"/>
      <w:ind w:left="2520" w:right="720"/>
    </w:pPr>
    <w:rPr>
      <w:sz w:val="48"/>
    </w:rPr>
  </w:style>
  <w:style w:type="paragraph" w:customStyle="1" w:styleId="TableText">
    <w:name w:val="Table Text"/>
    <w:basedOn w:val="Normal"/>
    <w:rsid w:val="003D52EE"/>
    <w:pPr>
      <w:keepLines/>
    </w:pPr>
    <w:rPr>
      <w:sz w:val="16"/>
    </w:rPr>
  </w:style>
  <w:style w:type="paragraph" w:customStyle="1" w:styleId="HeadingBar">
    <w:name w:val="Heading Bar"/>
    <w:basedOn w:val="Normal"/>
    <w:next w:val="Heading3"/>
    <w:rsid w:val="003D52EE"/>
    <w:pPr>
      <w:keepNext/>
      <w:keepLines/>
      <w:shd w:val="solid" w:color="auto" w:fill="auto"/>
      <w:spacing w:before="240"/>
      <w:ind w:right="7920"/>
    </w:pPr>
    <w:rPr>
      <w:color w:val="FFFFFF"/>
      <w:sz w:val="8"/>
    </w:rPr>
  </w:style>
  <w:style w:type="paragraph" w:customStyle="1" w:styleId="TitleBar">
    <w:name w:val="Title Bar"/>
    <w:basedOn w:val="Normal"/>
    <w:rsid w:val="003D52EE"/>
    <w:pPr>
      <w:keepNext/>
      <w:pageBreakBefore/>
      <w:shd w:val="solid" w:color="auto" w:fill="auto"/>
      <w:spacing w:before="1680"/>
      <w:ind w:left="2520" w:right="720"/>
    </w:pPr>
    <w:rPr>
      <w:sz w:val="36"/>
    </w:rPr>
  </w:style>
  <w:style w:type="paragraph" w:customStyle="1" w:styleId="TOCHeading1">
    <w:name w:val="TOC Heading1"/>
    <w:basedOn w:val="Normal"/>
    <w:rsid w:val="003D52EE"/>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3D52EE"/>
    <w:rPr>
      <w:rFonts w:ascii="Book Antiqua" w:hAnsi="Book Antiqua"/>
      <w:color w:val="0000FF"/>
    </w:rPr>
  </w:style>
  <w:style w:type="paragraph" w:customStyle="1" w:styleId="TableHeading">
    <w:name w:val="Table Heading"/>
    <w:basedOn w:val="TableText"/>
    <w:rsid w:val="003D52EE"/>
    <w:pPr>
      <w:spacing w:before="120" w:after="120"/>
    </w:pPr>
    <w:rPr>
      <w:b/>
    </w:rPr>
  </w:style>
  <w:style w:type="character" w:styleId="PageNumber">
    <w:name w:val="page number"/>
    <w:basedOn w:val="DefaultParagraphFont"/>
    <w:semiHidden/>
    <w:rsid w:val="003D52EE"/>
    <w:rPr>
      <w:rFonts w:ascii="Book Antiqua" w:hAnsi="Book Antiqua"/>
    </w:rPr>
  </w:style>
  <w:style w:type="paragraph" w:customStyle="1" w:styleId="RouteTitle">
    <w:name w:val="Route Title"/>
    <w:basedOn w:val="Normal"/>
    <w:rsid w:val="003D52EE"/>
    <w:pPr>
      <w:keepLines/>
      <w:spacing w:after="120"/>
      <w:ind w:left="2520" w:right="720"/>
    </w:pPr>
    <w:rPr>
      <w:sz w:val="36"/>
    </w:rPr>
  </w:style>
  <w:style w:type="paragraph" w:customStyle="1" w:styleId="Title-Major">
    <w:name w:val="Title-Major"/>
    <w:basedOn w:val="Title"/>
    <w:rsid w:val="003D52EE"/>
    <w:rPr>
      <w:smallCaps/>
    </w:rPr>
  </w:style>
  <w:style w:type="paragraph" w:customStyle="1" w:styleId="Note">
    <w:name w:val="Note"/>
    <w:basedOn w:val="BodyText"/>
    <w:rsid w:val="003D52EE"/>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3D52EE"/>
    <w:pPr>
      <w:keepLines/>
      <w:spacing w:before="60" w:after="60"/>
      <w:ind w:left="3096" w:hanging="216"/>
    </w:pPr>
  </w:style>
  <w:style w:type="paragraph" w:customStyle="1" w:styleId="Checklist">
    <w:name w:val="Checklist"/>
    <w:basedOn w:val="Bullet"/>
    <w:rsid w:val="003D52EE"/>
    <w:pPr>
      <w:ind w:left="3427" w:hanging="547"/>
    </w:pPr>
  </w:style>
  <w:style w:type="paragraph" w:customStyle="1" w:styleId="Checklist-X">
    <w:name w:val="Checklist-X"/>
    <w:basedOn w:val="Checklist"/>
    <w:rsid w:val="003D52EE"/>
  </w:style>
  <w:style w:type="paragraph" w:styleId="NormalIndent">
    <w:name w:val="Normal Indent"/>
    <w:basedOn w:val="Normal"/>
    <w:semiHidden/>
    <w:rsid w:val="003D52EE"/>
    <w:pPr>
      <w:ind w:left="720"/>
    </w:pPr>
  </w:style>
  <w:style w:type="paragraph" w:customStyle="1" w:styleId="InfoBox">
    <w:name w:val="Info Box"/>
    <w:basedOn w:val="BodyText"/>
    <w:rsid w:val="003D52EE"/>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3D52EE"/>
    <w:pPr>
      <w:spacing w:before="60" w:after="60"/>
      <w:ind w:left="3240" w:hanging="360"/>
    </w:pPr>
  </w:style>
  <w:style w:type="paragraph" w:styleId="TOC1">
    <w:name w:val="toc 1"/>
    <w:basedOn w:val="Normal"/>
    <w:next w:val="Normal"/>
    <w:semiHidden/>
    <w:qFormat/>
    <w:rsid w:val="003D52EE"/>
    <w:pPr>
      <w:spacing w:before="120" w:after="120"/>
    </w:pPr>
    <w:rPr>
      <w:rFonts w:ascii="Calibri" w:hAnsi="Calibri"/>
      <w:b/>
      <w:bCs/>
      <w:caps/>
    </w:rPr>
  </w:style>
  <w:style w:type="paragraph" w:styleId="TOC4">
    <w:name w:val="toc 4"/>
    <w:basedOn w:val="Normal"/>
    <w:next w:val="Normal"/>
    <w:semiHidden/>
    <w:rsid w:val="003D52EE"/>
    <w:pPr>
      <w:ind w:left="600"/>
    </w:pPr>
    <w:rPr>
      <w:rFonts w:ascii="Calibri" w:hAnsi="Calibri"/>
      <w:sz w:val="18"/>
      <w:szCs w:val="18"/>
    </w:rPr>
  </w:style>
  <w:style w:type="paragraph" w:styleId="TOC5">
    <w:name w:val="toc 5"/>
    <w:basedOn w:val="Normal"/>
    <w:next w:val="Normal"/>
    <w:semiHidden/>
    <w:rsid w:val="003D52EE"/>
    <w:pPr>
      <w:ind w:left="800"/>
    </w:pPr>
    <w:rPr>
      <w:rFonts w:ascii="Calibri" w:hAnsi="Calibri"/>
      <w:sz w:val="18"/>
      <w:szCs w:val="18"/>
    </w:rPr>
  </w:style>
  <w:style w:type="paragraph" w:customStyle="1" w:styleId="tty132">
    <w:name w:val="tty132"/>
    <w:basedOn w:val="Normal"/>
    <w:rsid w:val="003D52EE"/>
    <w:rPr>
      <w:rFonts w:ascii="Courier New" w:hAnsi="Courier New"/>
      <w:sz w:val="12"/>
    </w:rPr>
  </w:style>
  <w:style w:type="paragraph" w:customStyle="1" w:styleId="tty180">
    <w:name w:val="tty180"/>
    <w:basedOn w:val="Normal"/>
    <w:rsid w:val="003D52EE"/>
    <w:pPr>
      <w:ind w:right="-720"/>
    </w:pPr>
    <w:rPr>
      <w:rFonts w:ascii="Courier New" w:hAnsi="Courier New"/>
      <w:sz w:val="8"/>
    </w:rPr>
  </w:style>
  <w:style w:type="paragraph" w:customStyle="1" w:styleId="tty80">
    <w:name w:val="tty80"/>
    <w:basedOn w:val="Normal"/>
    <w:rsid w:val="003D52EE"/>
    <w:rPr>
      <w:rFonts w:ascii="Courier New" w:hAnsi="Courier New"/>
    </w:rPr>
  </w:style>
  <w:style w:type="paragraph" w:customStyle="1" w:styleId="tty80indent">
    <w:name w:val="tty80 indent"/>
    <w:basedOn w:val="tty80"/>
    <w:rsid w:val="003D52EE"/>
    <w:pPr>
      <w:ind w:left="2895"/>
    </w:pPr>
  </w:style>
  <w:style w:type="paragraph" w:styleId="BodyTextIndent">
    <w:name w:val="Body Text Indent"/>
    <w:basedOn w:val="Normal"/>
    <w:semiHidden/>
    <w:unhideWhenUsed/>
    <w:rsid w:val="003D52EE"/>
    <w:pPr>
      <w:spacing w:after="120"/>
      <w:ind w:left="360"/>
    </w:pPr>
  </w:style>
  <w:style w:type="paragraph" w:customStyle="1" w:styleId="NoteWide">
    <w:name w:val="Note Wide"/>
    <w:basedOn w:val="Note"/>
    <w:rsid w:val="003D52EE"/>
    <w:pPr>
      <w:ind w:right="2160"/>
    </w:pPr>
  </w:style>
  <w:style w:type="character" w:customStyle="1" w:styleId="BodyTextIndentChar">
    <w:name w:val="Body Text Indent Char"/>
    <w:basedOn w:val="DefaultParagraphFont"/>
    <w:semiHidden/>
    <w:rsid w:val="003D52EE"/>
    <w:rPr>
      <w:rFonts w:ascii="Book Antiqua" w:hAnsi="Book Antiqua"/>
      <w:lang w:eastAsia="es-ES"/>
    </w:rPr>
  </w:style>
  <w:style w:type="paragraph" w:customStyle="1" w:styleId="Copyrighttitles">
    <w:name w:val="Copyright titles"/>
    <w:basedOn w:val="Normal"/>
    <w:rsid w:val="003D52EE"/>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3D52EE"/>
    <w:pPr>
      <w:spacing w:before="100"/>
    </w:pPr>
    <w:rPr>
      <w:rFonts w:ascii="Futura Bk BT" w:hAnsi="Futura Bk BT"/>
      <w:sz w:val="16"/>
      <w:lang w:eastAsia="en-US"/>
    </w:rPr>
  </w:style>
  <w:style w:type="character" w:customStyle="1" w:styleId="FooterChar">
    <w:name w:val="Footer Char"/>
    <w:basedOn w:val="DefaultParagraphFont"/>
    <w:rsid w:val="003D52EE"/>
    <w:rPr>
      <w:rFonts w:ascii="Book Antiqua" w:hAnsi="Book Antiqua"/>
      <w:sz w:val="16"/>
      <w:lang w:eastAsia="es-ES"/>
    </w:rPr>
  </w:style>
  <w:style w:type="paragraph" w:customStyle="1" w:styleId="table">
    <w:name w:val="table"/>
    <w:basedOn w:val="Normal"/>
    <w:rsid w:val="003D52EE"/>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3D52EE"/>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semiHidden/>
    <w:unhideWhenUsed/>
    <w:rsid w:val="003D52EE"/>
    <w:rPr>
      <w:color w:val="0000FF"/>
      <w:u w:val="single"/>
    </w:rPr>
  </w:style>
  <w:style w:type="paragraph" w:styleId="BalloonText">
    <w:name w:val="Balloon Text"/>
    <w:basedOn w:val="Normal"/>
    <w:semiHidden/>
    <w:unhideWhenUsed/>
    <w:rsid w:val="003D52EE"/>
    <w:rPr>
      <w:rFonts w:ascii="Tahoma" w:hAnsi="Tahoma" w:cs="Tahoma"/>
      <w:sz w:val="16"/>
      <w:szCs w:val="16"/>
    </w:rPr>
  </w:style>
  <w:style w:type="character" w:customStyle="1" w:styleId="BalloonTextChar">
    <w:name w:val="Balloon Text Char"/>
    <w:basedOn w:val="DefaultParagraphFont"/>
    <w:semiHidden/>
    <w:rsid w:val="003D52EE"/>
    <w:rPr>
      <w:rFonts w:ascii="Tahoma" w:hAnsi="Tahoma" w:cs="Tahoma"/>
      <w:sz w:val="16"/>
      <w:szCs w:val="16"/>
      <w:lang w:eastAsia="es-ES"/>
    </w:rPr>
  </w:style>
  <w:style w:type="character" w:customStyle="1" w:styleId="BodyTextChar">
    <w:name w:val="Body Text Char"/>
    <w:basedOn w:val="DefaultParagraphFont"/>
    <w:semiHidden/>
    <w:rsid w:val="003D52EE"/>
    <w:rPr>
      <w:rFonts w:ascii="Book Antiqua" w:hAnsi="Book Antiqua"/>
      <w:lang w:eastAsia="es-ES"/>
    </w:rPr>
  </w:style>
  <w:style w:type="paragraph" w:styleId="TOC6">
    <w:name w:val="toc 6"/>
    <w:basedOn w:val="Normal"/>
    <w:next w:val="Normal"/>
    <w:autoRedefine/>
    <w:semiHidden/>
    <w:unhideWhenUsed/>
    <w:rsid w:val="003D52EE"/>
    <w:pPr>
      <w:ind w:left="1000"/>
    </w:pPr>
    <w:rPr>
      <w:rFonts w:ascii="Calibri" w:hAnsi="Calibri"/>
      <w:sz w:val="18"/>
      <w:szCs w:val="18"/>
    </w:rPr>
  </w:style>
  <w:style w:type="paragraph" w:styleId="TOC7">
    <w:name w:val="toc 7"/>
    <w:basedOn w:val="Normal"/>
    <w:next w:val="Normal"/>
    <w:autoRedefine/>
    <w:semiHidden/>
    <w:unhideWhenUsed/>
    <w:rsid w:val="003D52EE"/>
    <w:pPr>
      <w:ind w:left="1200"/>
    </w:pPr>
    <w:rPr>
      <w:rFonts w:ascii="Calibri" w:hAnsi="Calibri"/>
      <w:sz w:val="18"/>
      <w:szCs w:val="18"/>
    </w:rPr>
  </w:style>
  <w:style w:type="paragraph" w:styleId="TOC8">
    <w:name w:val="toc 8"/>
    <w:basedOn w:val="Normal"/>
    <w:next w:val="Normal"/>
    <w:autoRedefine/>
    <w:semiHidden/>
    <w:unhideWhenUsed/>
    <w:rsid w:val="003D52EE"/>
    <w:pPr>
      <w:ind w:left="1400"/>
    </w:pPr>
    <w:rPr>
      <w:rFonts w:ascii="Calibri" w:hAnsi="Calibri"/>
      <w:sz w:val="18"/>
      <w:szCs w:val="18"/>
    </w:rPr>
  </w:style>
  <w:style w:type="paragraph" w:styleId="TOC9">
    <w:name w:val="toc 9"/>
    <w:basedOn w:val="Normal"/>
    <w:next w:val="Normal"/>
    <w:autoRedefine/>
    <w:semiHidden/>
    <w:unhideWhenUsed/>
    <w:rsid w:val="003D52EE"/>
    <w:pPr>
      <w:ind w:left="1600"/>
    </w:pPr>
    <w:rPr>
      <w:rFonts w:ascii="Calibri" w:hAnsi="Calibri"/>
      <w:sz w:val="18"/>
      <w:szCs w:val="18"/>
    </w:rPr>
  </w:style>
  <w:style w:type="paragraph" w:styleId="CommentSubject">
    <w:name w:val="annotation subject"/>
    <w:basedOn w:val="CommentText"/>
    <w:next w:val="CommentText"/>
    <w:semiHidden/>
    <w:rsid w:val="003D52EE"/>
    <w:rPr>
      <w:b/>
      <w:bCs/>
    </w:rPr>
  </w:style>
  <w:style w:type="character" w:styleId="FollowedHyperlink">
    <w:name w:val="FollowedHyperlink"/>
    <w:basedOn w:val="DefaultParagraphFont"/>
    <w:semiHidden/>
    <w:unhideWhenUsed/>
    <w:rsid w:val="003D52EE"/>
    <w:rPr>
      <w:color w:val="800080"/>
      <w:u w:val="single"/>
    </w:rPr>
  </w:style>
  <w:style w:type="character" w:customStyle="1" w:styleId="labeluimargin">
    <w:name w:val="label uimargin"/>
    <w:basedOn w:val="DefaultParagraphFont"/>
    <w:rsid w:val="003D52EE"/>
  </w:style>
  <w:style w:type="paragraph" w:styleId="CommentText">
    <w:name w:val="annotation text"/>
    <w:basedOn w:val="Normal"/>
    <w:semiHidden/>
    <w:rsid w:val="003D52EE"/>
  </w:style>
  <w:style w:type="paragraph" w:styleId="NoSpacing">
    <w:name w:val="No Spacing"/>
    <w:qFormat/>
    <w:rsid w:val="003D52EE"/>
    <w:rPr>
      <w:rFonts w:ascii="Calibri" w:hAnsi="Calibri"/>
      <w:sz w:val="22"/>
      <w:szCs w:val="22"/>
    </w:rPr>
  </w:style>
  <w:style w:type="character" w:customStyle="1" w:styleId="NoSpacingChar">
    <w:name w:val="No Spacing Char"/>
    <w:basedOn w:val="DefaultParagraphFont"/>
    <w:rsid w:val="003D52EE"/>
    <w:rPr>
      <w:rFonts w:ascii="Calibri" w:hAnsi="Calibri"/>
      <w:sz w:val="22"/>
      <w:szCs w:val="22"/>
      <w:lang w:val="en-US" w:eastAsia="en-US" w:bidi="ar-SA"/>
    </w:rPr>
  </w:style>
  <w:style w:type="character" w:customStyle="1" w:styleId="FieldValue">
    <w:name w:val="Field Value"/>
    <w:rsid w:val="003D52EE"/>
    <w:rPr>
      <w:b/>
      <w:i/>
      <w:color w:val="0000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Microsoft_Visio_2003-2010_Drawing1.vsd"/><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package" Target="embeddings/Microsoft_Word_Document.docx"/><Relationship Id="rId34" Type="http://schemas.openxmlformats.org/officeDocument/2006/relationships/image" Target="media/image15.emf"/><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package" Target="embeddings/Microsoft_Word_Document2.docx"/><Relationship Id="rId33" Type="http://schemas.openxmlformats.org/officeDocument/2006/relationships/oleObject" Target="embeddings/Microsoft_Word_97_-_2003_Document5.doc"/><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Word_Document4.docx"/><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Word_97_-_2003_Document6.doc"/><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package" Target="embeddings/Microsoft_Word_Document1.docx"/><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oleObject" Target="embeddings/Microsoft_Visio_2003-2010_Drawing4.vsd"/><Relationship Id="rId31" Type="http://schemas.openxmlformats.org/officeDocument/2006/relationships/oleObject" Target="embeddings/Microsoft_Word_97_-_2003_Document.doc"/><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3.docx"/><Relationship Id="rId30" Type="http://schemas.openxmlformats.org/officeDocument/2006/relationships/image" Target="media/image13.emf"/><Relationship Id="rId35" Type="http://schemas.openxmlformats.org/officeDocument/2006/relationships/package" Target="embeddings/Microsoft_Word_Document5.docx"/><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2578</TotalTime>
  <Pages>32</Pages>
  <Words>5408</Words>
  <Characters>30827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Establish and Maintain Loan</vt:lpstr>
    </vt:vector>
  </TitlesOfParts>
  <Company>Oracle Corporation</Company>
  <LinksUpToDate>false</LinksUpToDate>
  <CharactersWithSpaces>36163</CharactersWithSpaces>
  <SharedDoc>false</SharedDoc>
  <HLinks>
    <vt:vector size="672" baseType="variant">
      <vt:variant>
        <vt:i4>4587535</vt:i4>
      </vt:variant>
      <vt:variant>
        <vt:i4>438</vt:i4>
      </vt:variant>
      <vt:variant>
        <vt:i4>0</vt:i4>
      </vt:variant>
      <vt:variant>
        <vt:i4>5</vt:i4>
      </vt:variant>
      <vt:variant>
        <vt:lpwstr/>
      </vt:variant>
      <vt:variant>
        <vt:lpwstr>BPM6</vt:lpwstr>
      </vt:variant>
      <vt:variant>
        <vt:i4>4587535</vt:i4>
      </vt:variant>
      <vt:variant>
        <vt:i4>435</vt:i4>
      </vt:variant>
      <vt:variant>
        <vt:i4>0</vt:i4>
      </vt:variant>
      <vt:variant>
        <vt:i4>5</vt:i4>
      </vt:variant>
      <vt:variant>
        <vt:lpwstr/>
      </vt:variant>
      <vt:variant>
        <vt:lpwstr>BPM6</vt:lpwstr>
      </vt:variant>
      <vt:variant>
        <vt:i4>6291582</vt:i4>
      </vt:variant>
      <vt:variant>
        <vt:i4>432</vt:i4>
      </vt:variant>
      <vt:variant>
        <vt:i4>0</vt:i4>
      </vt:variant>
      <vt:variant>
        <vt:i4>5</vt:i4>
      </vt:variant>
      <vt:variant>
        <vt:lpwstr/>
      </vt:variant>
      <vt:variant>
        <vt:lpwstr>LoanSA</vt:lpwstr>
      </vt:variant>
      <vt:variant>
        <vt:i4>4587535</vt:i4>
      </vt:variant>
      <vt:variant>
        <vt:i4>429</vt:i4>
      </vt:variant>
      <vt:variant>
        <vt:i4>0</vt:i4>
      </vt:variant>
      <vt:variant>
        <vt:i4>5</vt:i4>
      </vt:variant>
      <vt:variant>
        <vt:lpwstr/>
      </vt:variant>
      <vt:variant>
        <vt:lpwstr>BPM6</vt:lpwstr>
      </vt:variant>
      <vt:variant>
        <vt:i4>4587535</vt:i4>
      </vt:variant>
      <vt:variant>
        <vt:i4>426</vt:i4>
      </vt:variant>
      <vt:variant>
        <vt:i4>0</vt:i4>
      </vt:variant>
      <vt:variant>
        <vt:i4>5</vt:i4>
      </vt:variant>
      <vt:variant>
        <vt:lpwstr/>
      </vt:variant>
      <vt:variant>
        <vt:lpwstr>BPM6</vt:lpwstr>
      </vt:variant>
      <vt:variant>
        <vt:i4>4587535</vt:i4>
      </vt:variant>
      <vt:variant>
        <vt:i4>423</vt:i4>
      </vt:variant>
      <vt:variant>
        <vt:i4>0</vt:i4>
      </vt:variant>
      <vt:variant>
        <vt:i4>5</vt:i4>
      </vt:variant>
      <vt:variant>
        <vt:lpwstr/>
      </vt:variant>
      <vt:variant>
        <vt:lpwstr>BPM6</vt:lpwstr>
      </vt:variant>
      <vt:variant>
        <vt:i4>4587535</vt:i4>
      </vt:variant>
      <vt:variant>
        <vt:i4>420</vt:i4>
      </vt:variant>
      <vt:variant>
        <vt:i4>0</vt:i4>
      </vt:variant>
      <vt:variant>
        <vt:i4>5</vt:i4>
      </vt:variant>
      <vt:variant>
        <vt:lpwstr/>
      </vt:variant>
      <vt:variant>
        <vt:lpwstr>BPM6</vt:lpwstr>
      </vt:variant>
      <vt:variant>
        <vt:i4>4521999</vt:i4>
      </vt:variant>
      <vt:variant>
        <vt:i4>417</vt:i4>
      </vt:variant>
      <vt:variant>
        <vt:i4>0</vt:i4>
      </vt:variant>
      <vt:variant>
        <vt:i4>5</vt:i4>
      </vt:variant>
      <vt:variant>
        <vt:lpwstr/>
      </vt:variant>
      <vt:variant>
        <vt:lpwstr>BPM5</vt:lpwstr>
      </vt:variant>
      <vt:variant>
        <vt:i4>6291582</vt:i4>
      </vt:variant>
      <vt:variant>
        <vt:i4>414</vt:i4>
      </vt:variant>
      <vt:variant>
        <vt:i4>0</vt:i4>
      </vt:variant>
      <vt:variant>
        <vt:i4>5</vt:i4>
      </vt:variant>
      <vt:variant>
        <vt:lpwstr/>
      </vt:variant>
      <vt:variant>
        <vt:lpwstr>LoanSA</vt:lpwstr>
      </vt:variant>
      <vt:variant>
        <vt:i4>4521999</vt:i4>
      </vt:variant>
      <vt:variant>
        <vt:i4>411</vt:i4>
      </vt:variant>
      <vt:variant>
        <vt:i4>0</vt:i4>
      </vt:variant>
      <vt:variant>
        <vt:i4>5</vt:i4>
      </vt:variant>
      <vt:variant>
        <vt:lpwstr/>
      </vt:variant>
      <vt:variant>
        <vt:lpwstr>BPM5</vt:lpwstr>
      </vt:variant>
      <vt:variant>
        <vt:i4>4521999</vt:i4>
      </vt:variant>
      <vt:variant>
        <vt:i4>408</vt:i4>
      </vt:variant>
      <vt:variant>
        <vt:i4>0</vt:i4>
      </vt:variant>
      <vt:variant>
        <vt:i4>5</vt:i4>
      </vt:variant>
      <vt:variant>
        <vt:lpwstr/>
      </vt:variant>
      <vt:variant>
        <vt:lpwstr>BPM5</vt:lpwstr>
      </vt:variant>
      <vt:variant>
        <vt:i4>4521999</vt:i4>
      </vt:variant>
      <vt:variant>
        <vt:i4>405</vt:i4>
      </vt:variant>
      <vt:variant>
        <vt:i4>0</vt:i4>
      </vt:variant>
      <vt:variant>
        <vt:i4>5</vt:i4>
      </vt:variant>
      <vt:variant>
        <vt:lpwstr/>
      </vt:variant>
      <vt:variant>
        <vt:lpwstr>BPM5</vt:lpwstr>
      </vt:variant>
      <vt:variant>
        <vt:i4>6291582</vt:i4>
      </vt:variant>
      <vt:variant>
        <vt:i4>402</vt:i4>
      </vt:variant>
      <vt:variant>
        <vt:i4>0</vt:i4>
      </vt:variant>
      <vt:variant>
        <vt:i4>5</vt:i4>
      </vt:variant>
      <vt:variant>
        <vt:lpwstr/>
      </vt:variant>
      <vt:variant>
        <vt:lpwstr>LoanSA</vt:lpwstr>
      </vt:variant>
      <vt:variant>
        <vt:i4>4521999</vt:i4>
      </vt:variant>
      <vt:variant>
        <vt:i4>399</vt:i4>
      </vt:variant>
      <vt:variant>
        <vt:i4>0</vt:i4>
      </vt:variant>
      <vt:variant>
        <vt:i4>5</vt:i4>
      </vt:variant>
      <vt:variant>
        <vt:lpwstr/>
      </vt:variant>
      <vt:variant>
        <vt:lpwstr>BPM5</vt:lpwstr>
      </vt:variant>
      <vt:variant>
        <vt:i4>4456463</vt:i4>
      </vt:variant>
      <vt:variant>
        <vt:i4>396</vt:i4>
      </vt:variant>
      <vt:variant>
        <vt:i4>0</vt:i4>
      </vt:variant>
      <vt:variant>
        <vt:i4>5</vt:i4>
      </vt:variant>
      <vt:variant>
        <vt:lpwstr/>
      </vt:variant>
      <vt:variant>
        <vt:lpwstr>BPM4</vt:lpwstr>
      </vt:variant>
      <vt:variant>
        <vt:i4>4456463</vt:i4>
      </vt:variant>
      <vt:variant>
        <vt:i4>393</vt:i4>
      </vt:variant>
      <vt:variant>
        <vt:i4>0</vt:i4>
      </vt:variant>
      <vt:variant>
        <vt:i4>5</vt:i4>
      </vt:variant>
      <vt:variant>
        <vt:lpwstr/>
      </vt:variant>
      <vt:variant>
        <vt:lpwstr>BPM4</vt:lpwstr>
      </vt:variant>
      <vt:variant>
        <vt:i4>4456463</vt:i4>
      </vt:variant>
      <vt:variant>
        <vt:i4>390</vt:i4>
      </vt:variant>
      <vt:variant>
        <vt:i4>0</vt:i4>
      </vt:variant>
      <vt:variant>
        <vt:i4>5</vt:i4>
      </vt:variant>
      <vt:variant>
        <vt:lpwstr/>
      </vt:variant>
      <vt:variant>
        <vt:lpwstr>BPM4</vt:lpwstr>
      </vt:variant>
      <vt:variant>
        <vt:i4>1900559</vt:i4>
      </vt:variant>
      <vt:variant>
        <vt:i4>387</vt:i4>
      </vt:variant>
      <vt:variant>
        <vt:i4>0</vt:i4>
      </vt:variant>
      <vt:variant>
        <vt:i4>5</vt:i4>
      </vt:variant>
      <vt:variant>
        <vt:lpwstr/>
      </vt:variant>
      <vt:variant>
        <vt:lpwstr>AdminMenuCCAlerts</vt:lpwstr>
      </vt:variant>
      <vt:variant>
        <vt:i4>1310740</vt:i4>
      </vt:variant>
      <vt:variant>
        <vt:i4>384</vt:i4>
      </vt:variant>
      <vt:variant>
        <vt:i4>0</vt:i4>
      </vt:variant>
      <vt:variant>
        <vt:i4>5</vt:i4>
      </vt:variant>
      <vt:variant>
        <vt:lpwstr/>
      </vt:variant>
      <vt:variant>
        <vt:lpwstr>Dashboard</vt:lpwstr>
      </vt:variant>
      <vt:variant>
        <vt:i4>4456463</vt:i4>
      </vt:variant>
      <vt:variant>
        <vt:i4>381</vt:i4>
      </vt:variant>
      <vt:variant>
        <vt:i4>0</vt:i4>
      </vt:variant>
      <vt:variant>
        <vt:i4>5</vt:i4>
      </vt:variant>
      <vt:variant>
        <vt:lpwstr/>
      </vt:variant>
      <vt:variant>
        <vt:lpwstr>BPM4</vt:lpwstr>
      </vt:variant>
      <vt:variant>
        <vt:i4>6291582</vt:i4>
      </vt:variant>
      <vt:variant>
        <vt:i4>378</vt:i4>
      </vt:variant>
      <vt:variant>
        <vt:i4>0</vt:i4>
      </vt:variant>
      <vt:variant>
        <vt:i4>5</vt:i4>
      </vt:variant>
      <vt:variant>
        <vt:lpwstr/>
      </vt:variant>
      <vt:variant>
        <vt:lpwstr>LoanSA</vt:lpwstr>
      </vt:variant>
      <vt:variant>
        <vt:i4>4456463</vt:i4>
      </vt:variant>
      <vt:variant>
        <vt:i4>375</vt:i4>
      </vt:variant>
      <vt:variant>
        <vt:i4>0</vt:i4>
      </vt:variant>
      <vt:variant>
        <vt:i4>5</vt:i4>
      </vt:variant>
      <vt:variant>
        <vt:lpwstr/>
      </vt:variant>
      <vt:variant>
        <vt:lpwstr>BPM4</vt:lpwstr>
      </vt:variant>
      <vt:variant>
        <vt:i4>6291582</vt:i4>
      </vt:variant>
      <vt:variant>
        <vt:i4>372</vt:i4>
      </vt:variant>
      <vt:variant>
        <vt:i4>0</vt:i4>
      </vt:variant>
      <vt:variant>
        <vt:i4>5</vt:i4>
      </vt:variant>
      <vt:variant>
        <vt:lpwstr/>
      </vt:variant>
      <vt:variant>
        <vt:lpwstr>LoanSA</vt:lpwstr>
      </vt:variant>
      <vt:variant>
        <vt:i4>4456463</vt:i4>
      </vt:variant>
      <vt:variant>
        <vt:i4>369</vt:i4>
      </vt:variant>
      <vt:variant>
        <vt:i4>0</vt:i4>
      </vt:variant>
      <vt:variant>
        <vt:i4>5</vt:i4>
      </vt:variant>
      <vt:variant>
        <vt:lpwstr/>
      </vt:variant>
      <vt:variant>
        <vt:lpwstr>BPM4</vt:lpwstr>
      </vt:variant>
      <vt:variant>
        <vt:i4>4456463</vt:i4>
      </vt:variant>
      <vt:variant>
        <vt:i4>366</vt:i4>
      </vt:variant>
      <vt:variant>
        <vt:i4>0</vt:i4>
      </vt:variant>
      <vt:variant>
        <vt:i4>5</vt:i4>
      </vt:variant>
      <vt:variant>
        <vt:lpwstr/>
      </vt:variant>
      <vt:variant>
        <vt:lpwstr>BPM4</vt:lpwstr>
      </vt:variant>
      <vt:variant>
        <vt:i4>4456463</vt:i4>
      </vt:variant>
      <vt:variant>
        <vt:i4>363</vt:i4>
      </vt:variant>
      <vt:variant>
        <vt:i4>0</vt:i4>
      </vt:variant>
      <vt:variant>
        <vt:i4>5</vt:i4>
      </vt:variant>
      <vt:variant>
        <vt:lpwstr/>
      </vt:variant>
      <vt:variant>
        <vt:lpwstr>BPM4</vt:lpwstr>
      </vt:variant>
      <vt:variant>
        <vt:i4>6291582</vt:i4>
      </vt:variant>
      <vt:variant>
        <vt:i4>360</vt:i4>
      </vt:variant>
      <vt:variant>
        <vt:i4>0</vt:i4>
      </vt:variant>
      <vt:variant>
        <vt:i4>5</vt:i4>
      </vt:variant>
      <vt:variant>
        <vt:lpwstr/>
      </vt:variant>
      <vt:variant>
        <vt:lpwstr>LoanSA</vt:lpwstr>
      </vt:variant>
      <vt:variant>
        <vt:i4>4456463</vt:i4>
      </vt:variant>
      <vt:variant>
        <vt:i4>357</vt:i4>
      </vt:variant>
      <vt:variant>
        <vt:i4>0</vt:i4>
      </vt:variant>
      <vt:variant>
        <vt:i4>5</vt:i4>
      </vt:variant>
      <vt:variant>
        <vt:lpwstr/>
      </vt:variant>
      <vt:variant>
        <vt:lpwstr>BPM4</vt:lpwstr>
      </vt:variant>
      <vt:variant>
        <vt:i4>4456463</vt:i4>
      </vt:variant>
      <vt:variant>
        <vt:i4>354</vt:i4>
      </vt:variant>
      <vt:variant>
        <vt:i4>0</vt:i4>
      </vt:variant>
      <vt:variant>
        <vt:i4>5</vt:i4>
      </vt:variant>
      <vt:variant>
        <vt:lpwstr/>
      </vt:variant>
      <vt:variant>
        <vt:lpwstr>BPM4</vt:lpwstr>
      </vt:variant>
      <vt:variant>
        <vt:i4>6291582</vt:i4>
      </vt:variant>
      <vt:variant>
        <vt:i4>351</vt:i4>
      </vt:variant>
      <vt:variant>
        <vt:i4>0</vt:i4>
      </vt:variant>
      <vt:variant>
        <vt:i4>5</vt:i4>
      </vt:variant>
      <vt:variant>
        <vt:lpwstr/>
      </vt:variant>
      <vt:variant>
        <vt:lpwstr>LoanSA</vt:lpwstr>
      </vt:variant>
      <vt:variant>
        <vt:i4>4390927</vt:i4>
      </vt:variant>
      <vt:variant>
        <vt:i4>348</vt:i4>
      </vt:variant>
      <vt:variant>
        <vt:i4>0</vt:i4>
      </vt:variant>
      <vt:variant>
        <vt:i4>5</vt:i4>
      </vt:variant>
      <vt:variant>
        <vt:lpwstr/>
      </vt:variant>
      <vt:variant>
        <vt:lpwstr>BPM3</vt:lpwstr>
      </vt:variant>
      <vt:variant>
        <vt:i4>4390927</vt:i4>
      </vt:variant>
      <vt:variant>
        <vt:i4>345</vt:i4>
      </vt:variant>
      <vt:variant>
        <vt:i4>0</vt:i4>
      </vt:variant>
      <vt:variant>
        <vt:i4>5</vt:i4>
      </vt:variant>
      <vt:variant>
        <vt:lpwstr/>
      </vt:variant>
      <vt:variant>
        <vt:lpwstr>BPM3</vt:lpwstr>
      </vt:variant>
      <vt:variant>
        <vt:i4>4390927</vt:i4>
      </vt:variant>
      <vt:variant>
        <vt:i4>342</vt:i4>
      </vt:variant>
      <vt:variant>
        <vt:i4>0</vt:i4>
      </vt:variant>
      <vt:variant>
        <vt:i4>5</vt:i4>
      </vt:variant>
      <vt:variant>
        <vt:lpwstr/>
      </vt:variant>
      <vt:variant>
        <vt:lpwstr>BPM3</vt:lpwstr>
      </vt:variant>
      <vt:variant>
        <vt:i4>4390927</vt:i4>
      </vt:variant>
      <vt:variant>
        <vt:i4>339</vt:i4>
      </vt:variant>
      <vt:variant>
        <vt:i4>0</vt:i4>
      </vt:variant>
      <vt:variant>
        <vt:i4>5</vt:i4>
      </vt:variant>
      <vt:variant>
        <vt:lpwstr/>
      </vt:variant>
      <vt:variant>
        <vt:lpwstr>BPM3</vt:lpwstr>
      </vt:variant>
      <vt:variant>
        <vt:i4>4390927</vt:i4>
      </vt:variant>
      <vt:variant>
        <vt:i4>336</vt:i4>
      </vt:variant>
      <vt:variant>
        <vt:i4>0</vt:i4>
      </vt:variant>
      <vt:variant>
        <vt:i4>5</vt:i4>
      </vt:variant>
      <vt:variant>
        <vt:lpwstr/>
      </vt:variant>
      <vt:variant>
        <vt:lpwstr>BPM3</vt:lpwstr>
      </vt:variant>
      <vt:variant>
        <vt:i4>4390927</vt:i4>
      </vt:variant>
      <vt:variant>
        <vt:i4>333</vt:i4>
      </vt:variant>
      <vt:variant>
        <vt:i4>0</vt:i4>
      </vt:variant>
      <vt:variant>
        <vt:i4>5</vt:i4>
      </vt:variant>
      <vt:variant>
        <vt:lpwstr/>
      </vt:variant>
      <vt:variant>
        <vt:lpwstr>BPM3</vt:lpwstr>
      </vt:variant>
      <vt:variant>
        <vt:i4>6291582</vt:i4>
      </vt:variant>
      <vt:variant>
        <vt:i4>330</vt:i4>
      </vt:variant>
      <vt:variant>
        <vt:i4>0</vt:i4>
      </vt:variant>
      <vt:variant>
        <vt:i4>5</vt:i4>
      </vt:variant>
      <vt:variant>
        <vt:lpwstr/>
      </vt:variant>
      <vt:variant>
        <vt:lpwstr>LoanSA</vt:lpwstr>
      </vt:variant>
      <vt:variant>
        <vt:i4>4390927</vt:i4>
      </vt:variant>
      <vt:variant>
        <vt:i4>327</vt:i4>
      </vt:variant>
      <vt:variant>
        <vt:i4>0</vt:i4>
      </vt:variant>
      <vt:variant>
        <vt:i4>5</vt:i4>
      </vt:variant>
      <vt:variant>
        <vt:lpwstr/>
      </vt:variant>
      <vt:variant>
        <vt:lpwstr>BPM3</vt:lpwstr>
      </vt:variant>
      <vt:variant>
        <vt:i4>4390927</vt:i4>
      </vt:variant>
      <vt:variant>
        <vt:i4>324</vt:i4>
      </vt:variant>
      <vt:variant>
        <vt:i4>0</vt:i4>
      </vt:variant>
      <vt:variant>
        <vt:i4>5</vt:i4>
      </vt:variant>
      <vt:variant>
        <vt:lpwstr/>
      </vt:variant>
      <vt:variant>
        <vt:lpwstr>BPM3</vt:lpwstr>
      </vt:variant>
      <vt:variant>
        <vt:i4>4390927</vt:i4>
      </vt:variant>
      <vt:variant>
        <vt:i4>321</vt:i4>
      </vt:variant>
      <vt:variant>
        <vt:i4>0</vt:i4>
      </vt:variant>
      <vt:variant>
        <vt:i4>5</vt:i4>
      </vt:variant>
      <vt:variant>
        <vt:lpwstr/>
      </vt:variant>
      <vt:variant>
        <vt:lpwstr>BPM3</vt:lpwstr>
      </vt:variant>
      <vt:variant>
        <vt:i4>4390927</vt:i4>
      </vt:variant>
      <vt:variant>
        <vt:i4>318</vt:i4>
      </vt:variant>
      <vt:variant>
        <vt:i4>0</vt:i4>
      </vt:variant>
      <vt:variant>
        <vt:i4>5</vt:i4>
      </vt:variant>
      <vt:variant>
        <vt:lpwstr/>
      </vt:variant>
      <vt:variant>
        <vt:lpwstr>BPM3</vt:lpwstr>
      </vt:variant>
      <vt:variant>
        <vt:i4>917513</vt:i4>
      </vt:variant>
      <vt:variant>
        <vt:i4>315</vt:i4>
      </vt:variant>
      <vt:variant>
        <vt:i4>0</vt:i4>
      </vt:variant>
      <vt:variant>
        <vt:i4>5</vt:i4>
      </vt:variant>
      <vt:variant>
        <vt:lpwstr/>
      </vt:variant>
      <vt:variant>
        <vt:lpwstr>LoanMain</vt:lpwstr>
      </vt:variant>
      <vt:variant>
        <vt:i4>4390927</vt:i4>
      </vt:variant>
      <vt:variant>
        <vt:i4>312</vt:i4>
      </vt:variant>
      <vt:variant>
        <vt:i4>0</vt:i4>
      </vt:variant>
      <vt:variant>
        <vt:i4>5</vt:i4>
      </vt:variant>
      <vt:variant>
        <vt:lpwstr/>
      </vt:variant>
      <vt:variant>
        <vt:lpwstr>BPM3</vt:lpwstr>
      </vt:variant>
      <vt:variant>
        <vt:i4>4390927</vt:i4>
      </vt:variant>
      <vt:variant>
        <vt:i4>309</vt:i4>
      </vt:variant>
      <vt:variant>
        <vt:i4>0</vt:i4>
      </vt:variant>
      <vt:variant>
        <vt:i4>5</vt:i4>
      </vt:variant>
      <vt:variant>
        <vt:lpwstr/>
      </vt:variant>
      <vt:variant>
        <vt:lpwstr>BPM3</vt:lpwstr>
      </vt:variant>
      <vt:variant>
        <vt:i4>4325391</vt:i4>
      </vt:variant>
      <vt:variant>
        <vt:i4>306</vt:i4>
      </vt:variant>
      <vt:variant>
        <vt:i4>0</vt:i4>
      </vt:variant>
      <vt:variant>
        <vt:i4>5</vt:i4>
      </vt:variant>
      <vt:variant>
        <vt:lpwstr/>
      </vt:variant>
      <vt:variant>
        <vt:lpwstr>BPM2</vt:lpwstr>
      </vt:variant>
      <vt:variant>
        <vt:i4>4325391</vt:i4>
      </vt:variant>
      <vt:variant>
        <vt:i4>303</vt:i4>
      </vt:variant>
      <vt:variant>
        <vt:i4>0</vt:i4>
      </vt:variant>
      <vt:variant>
        <vt:i4>5</vt:i4>
      </vt:variant>
      <vt:variant>
        <vt:lpwstr/>
      </vt:variant>
      <vt:variant>
        <vt:lpwstr>BPM2</vt:lpwstr>
      </vt:variant>
      <vt:variant>
        <vt:i4>4325391</vt:i4>
      </vt:variant>
      <vt:variant>
        <vt:i4>300</vt:i4>
      </vt:variant>
      <vt:variant>
        <vt:i4>0</vt:i4>
      </vt:variant>
      <vt:variant>
        <vt:i4>5</vt:i4>
      </vt:variant>
      <vt:variant>
        <vt:lpwstr/>
      </vt:variant>
      <vt:variant>
        <vt:lpwstr>BPM2</vt:lpwstr>
      </vt:variant>
      <vt:variant>
        <vt:i4>6291582</vt:i4>
      </vt:variant>
      <vt:variant>
        <vt:i4>297</vt:i4>
      </vt:variant>
      <vt:variant>
        <vt:i4>0</vt:i4>
      </vt:variant>
      <vt:variant>
        <vt:i4>5</vt:i4>
      </vt:variant>
      <vt:variant>
        <vt:lpwstr/>
      </vt:variant>
      <vt:variant>
        <vt:lpwstr>LoanSA</vt:lpwstr>
      </vt:variant>
      <vt:variant>
        <vt:i4>4325391</vt:i4>
      </vt:variant>
      <vt:variant>
        <vt:i4>294</vt:i4>
      </vt:variant>
      <vt:variant>
        <vt:i4>0</vt:i4>
      </vt:variant>
      <vt:variant>
        <vt:i4>5</vt:i4>
      </vt:variant>
      <vt:variant>
        <vt:lpwstr/>
      </vt:variant>
      <vt:variant>
        <vt:lpwstr>BPM2</vt:lpwstr>
      </vt:variant>
      <vt:variant>
        <vt:i4>4325391</vt:i4>
      </vt:variant>
      <vt:variant>
        <vt:i4>291</vt:i4>
      </vt:variant>
      <vt:variant>
        <vt:i4>0</vt:i4>
      </vt:variant>
      <vt:variant>
        <vt:i4>5</vt:i4>
      </vt:variant>
      <vt:variant>
        <vt:lpwstr/>
      </vt:variant>
      <vt:variant>
        <vt:lpwstr>BPM2</vt:lpwstr>
      </vt:variant>
      <vt:variant>
        <vt:i4>4325391</vt:i4>
      </vt:variant>
      <vt:variant>
        <vt:i4>288</vt:i4>
      </vt:variant>
      <vt:variant>
        <vt:i4>0</vt:i4>
      </vt:variant>
      <vt:variant>
        <vt:i4>5</vt:i4>
      </vt:variant>
      <vt:variant>
        <vt:lpwstr/>
      </vt:variant>
      <vt:variant>
        <vt:lpwstr>BPM2</vt:lpwstr>
      </vt:variant>
      <vt:variant>
        <vt:i4>6291582</vt:i4>
      </vt:variant>
      <vt:variant>
        <vt:i4>285</vt:i4>
      </vt:variant>
      <vt:variant>
        <vt:i4>0</vt:i4>
      </vt:variant>
      <vt:variant>
        <vt:i4>5</vt:i4>
      </vt:variant>
      <vt:variant>
        <vt:lpwstr/>
      </vt:variant>
      <vt:variant>
        <vt:lpwstr>LoanSA</vt:lpwstr>
      </vt:variant>
      <vt:variant>
        <vt:i4>4325391</vt:i4>
      </vt:variant>
      <vt:variant>
        <vt:i4>282</vt:i4>
      </vt:variant>
      <vt:variant>
        <vt:i4>0</vt:i4>
      </vt:variant>
      <vt:variant>
        <vt:i4>5</vt:i4>
      </vt:variant>
      <vt:variant>
        <vt:lpwstr/>
      </vt:variant>
      <vt:variant>
        <vt:lpwstr>BPM2</vt:lpwstr>
      </vt:variant>
      <vt:variant>
        <vt:i4>6291582</vt:i4>
      </vt:variant>
      <vt:variant>
        <vt:i4>279</vt:i4>
      </vt:variant>
      <vt:variant>
        <vt:i4>0</vt:i4>
      </vt:variant>
      <vt:variant>
        <vt:i4>5</vt:i4>
      </vt:variant>
      <vt:variant>
        <vt:lpwstr/>
      </vt:variant>
      <vt:variant>
        <vt:lpwstr>LoanSA</vt:lpwstr>
      </vt:variant>
      <vt:variant>
        <vt:i4>4325391</vt:i4>
      </vt:variant>
      <vt:variant>
        <vt:i4>276</vt:i4>
      </vt:variant>
      <vt:variant>
        <vt:i4>0</vt:i4>
      </vt:variant>
      <vt:variant>
        <vt:i4>5</vt:i4>
      </vt:variant>
      <vt:variant>
        <vt:lpwstr/>
      </vt:variant>
      <vt:variant>
        <vt:lpwstr>BPM2</vt:lpwstr>
      </vt:variant>
      <vt:variant>
        <vt:i4>4325391</vt:i4>
      </vt:variant>
      <vt:variant>
        <vt:i4>273</vt:i4>
      </vt:variant>
      <vt:variant>
        <vt:i4>0</vt:i4>
      </vt:variant>
      <vt:variant>
        <vt:i4>5</vt:i4>
      </vt:variant>
      <vt:variant>
        <vt:lpwstr/>
      </vt:variant>
      <vt:variant>
        <vt:lpwstr>BPM2</vt:lpwstr>
      </vt:variant>
      <vt:variant>
        <vt:i4>917513</vt:i4>
      </vt:variant>
      <vt:variant>
        <vt:i4>270</vt:i4>
      </vt:variant>
      <vt:variant>
        <vt:i4>0</vt:i4>
      </vt:variant>
      <vt:variant>
        <vt:i4>5</vt:i4>
      </vt:variant>
      <vt:variant>
        <vt:lpwstr/>
      </vt:variant>
      <vt:variant>
        <vt:lpwstr>LoanMain</vt:lpwstr>
      </vt:variant>
      <vt:variant>
        <vt:i4>4325391</vt:i4>
      </vt:variant>
      <vt:variant>
        <vt:i4>267</vt:i4>
      </vt:variant>
      <vt:variant>
        <vt:i4>0</vt:i4>
      </vt:variant>
      <vt:variant>
        <vt:i4>5</vt:i4>
      </vt:variant>
      <vt:variant>
        <vt:lpwstr/>
      </vt:variant>
      <vt:variant>
        <vt:lpwstr>BPM2</vt:lpwstr>
      </vt:variant>
      <vt:variant>
        <vt:i4>917513</vt:i4>
      </vt:variant>
      <vt:variant>
        <vt:i4>264</vt:i4>
      </vt:variant>
      <vt:variant>
        <vt:i4>0</vt:i4>
      </vt:variant>
      <vt:variant>
        <vt:i4>5</vt:i4>
      </vt:variant>
      <vt:variant>
        <vt:lpwstr/>
      </vt:variant>
      <vt:variant>
        <vt:lpwstr>LoanMain</vt:lpwstr>
      </vt:variant>
      <vt:variant>
        <vt:i4>4325391</vt:i4>
      </vt:variant>
      <vt:variant>
        <vt:i4>261</vt:i4>
      </vt:variant>
      <vt:variant>
        <vt:i4>0</vt:i4>
      </vt:variant>
      <vt:variant>
        <vt:i4>5</vt:i4>
      </vt:variant>
      <vt:variant>
        <vt:lpwstr/>
      </vt:variant>
      <vt:variant>
        <vt:lpwstr>BPM2</vt:lpwstr>
      </vt:variant>
      <vt:variant>
        <vt:i4>4325391</vt:i4>
      </vt:variant>
      <vt:variant>
        <vt:i4>258</vt:i4>
      </vt:variant>
      <vt:variant>
        <vt:i4>0</vt:i4>
      </vt:variant>
      <vt:variant>
        <vt:i4>5</vt:i4>
      </vt:variant>
      <vt:variant>
        <vt:lpwstr/>
      </vt:variant>
      <vt:variant>
        <vt:lpwstr>BPM2</vt:lpwstr>
      </vt:variant>
      <vt:variant>
        <vt:i4>4325391</vt:i4>
      </vt:variant>
      <vt:variant>
        <vt:i4>255</vt:i4>
      </vt:variant>
      <vt:variant>
        <vt:i4>0</vt:i4>
      </vt:variant>
      <vt:variant>
        <vt:i4>5</vt:i4>
      </vt:variant>
      <vt:variant>
        <vt:lpwstr/>
      </vt:variant>
      <vt:variant>
        <vt:lpwstr>BPM2</vt:lpwstr>
      </vt:variant>
      <vt:variant>
        <vt:i4>4325391</vt:i4>
      </vt:variant>
      <vt:variant>
        <vt:i4>252</vt:i4>
      </vt:variant>
      <vt:variant>
        <vt:i4>0</vt:i4>
      </vt:variant>
      <vt:variant>
        <vt:i4>5</vt:i4>
      </vt:variant>
      <vt:variant>
        <vt:lpwstr/>
      </vt:variant>
      <vt:variant>
        <vt:lpwstr>BPM2</vt:lpwstr>
      </vt:variant>
      <vt:variant>
        <vt:i4>6291582</vt:i4>
      </vt:variant>
      <vt:variant>
        <vt:i4>249</vt:i4>
      </vt:variant>
      <vt:variant>
        <vt:i4>0</vt:i4>
      </vt:variant>
      <vt:variant>
        <vt:i4>5</vt:i4>
      </vt:variant>
      <vt:variant>
        <vt:lpwstr/>
      </vt:variant>
      <vt:variant>
        <vt:lpwstr>LoanSA</vt:lpwstr>
      </vt:variant>
      <vt:variant>
        <vt:i4>4325391</vt:i4>
      </vt:variant>
      <vt:variant>
        <vt:i4>246</vt:i4>
      </vt:variant>
      <vt:variant>
        <vt:i4>0</vt:i4>
      </vt:variant>
      <vt:variant>
        <vt:i4>5</vt:i4>
      </vt:variant>
      <vt:variant>
        <vt:lpwstr/>
      </vt:variant>
      <vt:variant>
        <vt:lpwstr>BPM2</vt:lpwstr>
      </vt:variant>
      <vt:variant>
        <vt:i4>1310740</vt:i4>
      </vt:variant>
      <vt:variant>
        <vt:i4>243</vt:i4>
      </vt:variant>
      <vt:variant>
        <vt:i4>0</vt:i4>
      </vt:variant>
      <vt:variant>
        <vt:i4>5</vt:i4>
      </vt:variant>
      <vt:variant>
        <vt:lpwstr/>
      </vt:variant>
      <vt:variant>
        <vt:lpwstr>Dashboard</vt:lpwstr>
      </vt:variant>
      <vt:variant>
        <vt:i4>6684790</vt:i4>
      </vt:variant>
      <vt:variant>
        <vt:i4>240</vt:i4>
      </vt:variant>
      <vt:variant>
        <vt:i4>0</vt:i4>
      </vt:variant>
      <vt:variant>
        <vt:i4>5</vt:i4>
      </vt:variant>
      <vt:variant>
        <vt:lpwstr/>
      </vt:variant>
      <vt:variant>
        <vt:lpwstr>CustomerContact</vt:lpwstr>
      </vt:variant>
      <vt:variant>
        <vt:i4>4325391</vt:i4>
      </vt:variant>
      <vt:variant>
        <vt:i4>237</vt:i4>
      </vt:variant>
      <vt:variant>
        <vt:i4>0</vt:i4>
      </vt:variant>
      <vt:variant>
        <vt:i4>5</vt:i4>
      </vt:variant>
      <vt:variant>
        <vt:lpwstr/>
      </vt:variant>
      <vt:variant>
        <vt:lpwstr>BPM2</vt:lpwstr>
      </vt:variant>
      <vt:variant>
        <vt:i4>4325391</vt:i4>
      </vt:variant>
      <vt:variant>
        <vt:i4>234</vt:i4>
      </vt:variant>
      <vt:variant>
        <vt:i4>0</vt:i4>
      </vt:variant>
      <vt:variant>
        <vt:i4>5</vt:i4>
      </vt:variant>
      <vt:variant>
        <vt:lpwstr/>
      </vt:variant>
      <vt:variant>
        <vt:lpwstr>BPM2</vt:lpwstr>
      </vt:variant>
      <vt:variant>
        <vt:i4>4325391</vt:i4>
      </vt:variant>
      <vt:variant>
        <vt:i4>231</vt:i4>
      </vt:variant>
      <vt:variant>
        <vt:i4>0</vt:i4>
      </vt:variant>
      <vt:variant>
        <vt:i4>5</vt:i4>
      </vt:variant>
      <vt:variant>
        <vt:lpwstr/>
      </vt:variant>
      <vt:variant>
        <vt:lpwstr>BPM2</vt:lpwstr>
      </vt:variant>
      <vt:variant>
        <vt:i4>917513</vt:i4>
      </vt:variant>
      <vt:variant>
        <vt:i4>228</vt:i4>
      </vt:variant>
      <vt:variant>
        <vt:i4>0</vt:i4>
      </vt:variant>
      <vt:variant>
        <vt:i4>5</vt:i4>
      </vt:variant>
      <vt:variant>
        <vt:lpwstr/>
      </vt:variant>
      <vt:variant>
        <vt:lpwstr>LoanMain</vt:lpwstr>
      </vt:variant>
      <vt:variant>
        <vt:i4>6291582</vt:i4>
      </vt:variant>
      <vt:variant>
        <vt:i4>225</vt:i4>
      </vt:variant>
      <vt:variant>
        <vt:i4>0</vt:i4>
      </vt:variant>
      <vt:variant>
        <vt:i4>5</vt:i4>
      </vt:variant>
      <vt:variant>
        <vt:lpwstr/>
      </vt:variant>
      <vt:variant>
        <vt:lpwstr>LoanSA</vt:lpwstr>
      </vt:variant>
      <vt:variant>
        <vt:i4>4325391</vt:i4>
      </vt:variant>
      <vt:variant>
        <vt:i4>222</vt:i4>
      </vt:variant>
      <vt:variant>
        <vt:i4>0</vt:i4>
      </vt:variant>
      <vt:variant>
        <vt:i4>5</vt:i4>
      </vt:variant>
      <vt:variant>
        <vt:lpwstr/>
      </vt:variant>
      <vt:variant>
        <vt:lpwstr>BPM2</vt:lpwstr>
      </vt:variant>
      <vt:variant>
        <vt:i4>4259855</vt:i4>
      </vt:variant>
      <vt:variant>
        <vt:i4>219</vt:i4>
      </vt:variant>
      <vt:variant>
        <vt:i4>0</vt:i4>
      </vt:variant>
      <vt:variant>
        <vt:i4>5</vt:i4>
      </vt:variant>
      <vt:variant>
        <vt:lpwstr/>
      </vt:variant>
      <vt:variant>
        <vt:lpwstr>BPM1</vt:lpwstr>
      </vt:variant>
      <vt:variant>
        <vt:i4>4259855</vt:i4>
      </vt:variant>
      <vt:variant>
        <vt:i4>216</vt:i4>
      </vt:variant>
      <vt:variant>
        <vt:i4>0</vt:i4>
      </vt:variant>
      <vt:variant>
        <vt:i4>5</vt:i4>
      </vt:variant>
      <vt:variant>
        <vt:lpwstr/>
      </vt:variant>
      <vt:variant>
        <vt:lpwstr>BPM1</vt:lpwstr>
      </vt:variant>
      <vt:variant>
        <vt:i4>6291582</vt:i4>
      </vt:variant>
      <vt:variant>
        <vt:i4>213</vt:i4>
      </vt:variant>
      <vt:variant>
        <vt:i4>0</vt:i4>
      </vt:variant>
      <vt:variant>
        <vt:i4>5</vt:i4>
      </vt:variant>
      <vt:variant>
        <vt:lpwstr/>
      </vt:variant>
      <vt:variant>
        <vt:lpwstr>LoanSA</vt:lpwstr>
      </vt:variant>
      <vt:variant>
        <vt:i4>4259855</vt:i4>
      </vt:variant>
      <vt:variant>
        <vt:i4>210</vt:i4>
      </vt:variant>
      <vt:variant>
        <vt:i4>0</vt:i4>
      </vt:variant>
      <vt:variant>
        <vt:i4>5</vt:i4>
      </vt:variant>
      <vt:variant>
        <vt:lpwstr/>
      </vt:variant>
      <vt:variant>
        <vt:lpwstr>BPM1</vt:lpwstr>
      </vt:variant>
      <vt:variant>
        <vt:i4>3670048</vt:i4>
      </vt:variant>
      <vt:variant>
        <vt:i4>207</vt:i4>
      </vt:variant>
      <vt:variant>
        <vt:i4>0</vt:i4>
      </vt:variant>
      <vt:variant>
        <vt:i4>5</vt:i4>
      </vt:variant>
      <vt:variant>
        <vt:lpwstr/>
      </vt:variant>
      <vt:variant>
        <vt:lpwstr>SPLtocBM000022</vt:lpwstr>
      </vt:variant>
      <vt:variant>
        <vt:i4>4259855</vt:i4>
      </vt:variant>
      <vt:variant>
        <vt:i4>204</vt:i4>
      </vt:variant>
      <vt:variant>
        <vt:i4>0</vt:i4>
      </vt:variant>
      <vt:variant>
        <vt:i4>5</vt:i4>
      </vt:variant>
      <vt:variant>
        <vt:lpwstr/>
      </vt:variant>
      <vt:variant>
        <vt:lpwstr>BPM1</vt:lpwstr>
      </vt:variant>
      <vt:variant>
        <vt:i4>3670048</vt:i4>
      </vt:variant>
      <vt:variant>
        <vt:i4>201</vt:i4>
      </vt:variant>
      <vt:variant>
        <vt:i4>0</vt:i4>
      </vt:variant>
      <vt:variant>
        <vt:i4>5</vt:i4>
      </vt:variant>
      <vt:variant>
        <vt:lpwstr/>
      </vt:variant>
      <vt:variant>
        <vt:lpwstr>SPLtocBM000022</vt:lpwstr>
      </vt:variant>
      <vt:variant>
        <vt:i4>4259855</vt:i4>
      </vt:variant>
      <vt:variant>
        <vt:i4>198</vt:i4>
      </vt:variant>
      <vt:variant>
        <vt:i4>0</vt:i4>
      </vt:variant>
      <vt:variant>
        <vt:i4>5</vt:i4>
      </vt:variant>
      <vt:variant>
        <vt:lpwstr/>
      </vt:variant>
      <vt:variant>
        <vt:lpwstr>BPM1</vt:lpwstr>
      </vt:variant>
      <vt:variant>
        <vt:i4>4259855</vt:i4>
      </vt:variant>
      <vt:variant>
        <vt:i4>195</vt:i4>
      </vt:variant>
      <vt:variant>
        <vt:i4>0</vt:i4>
      </vt:variant>
      <vt:variant>
        <vt:i4>5</vt:i4>
      </vt:variant>
      <vt:variant>
        <vt:lpwstr/>
      </vt:variant>
      <vt:variant>
        <vt:lpwstr>BPM1</vt:lpwstr>
      </vt:variant>
      <vt:variant>
        <vt:i4>1900559</vt:i4>
      </vt:variant>
      <vt:variant>
        <vt:i4>192</vt:i4>
      </vt:variant>
      <vt:variant>
        <vt:i4>0</vt:i4>
      </vt:variant>
      <vt:variant>
        <vt:i4>5</vt:i4>
      </vt:variant>
      <vt:variant>
        <vt:lpwstr/>
      </vt:variant>
      <vt:variant>
        <vt:lpwstr>AdminMenuCCAlerts</vt:lpwstr>
      </vt:variant>
      <vt:variant>
        <vt:i4>1310740</vt:i4>
      </vt:variant>
      <vt:variant>
        <vt:i4>189</vt:i4>
      </vt:variant>
      <vt:variant>
        <vt:i4>0</vt:i4>
      </vt:variant>
      <vt:variant>
        <vt:i4>5</vt:i4>
      </vt:variant>
      <vt:variant>
        <vt:lpwstr/>
      </vt:variant>
      <vt:variant>
        <vt:lpwstr>Dashboard</vt:lpwstr>
      </vt:variant>
      <vt:variant>
        <vt:i4>6553685</vt:i4>
      </vt:variant>
      <vt:variant>
        <vt:i4>186</vt:i4>
      </vt:variant>
      <vt:variant>
        <vt:i4>0</vt:i4>
      </vt:variant>
      <vt:variant>
        <vt:i4>5</vt:i4>
      </vt:variant>
      <vt:variant>
        <vt:lpwstr/>
      </vt:variant>
      <vt:variant>
        <vt:lpwstr>_Business_Process_Model</vt:lpwstr>
      </vt:variant>
      <vt:variant>
        <vt:i4>6291582</vt:i4>
      </vt:variant>
      <vt:variant>
        <vt:i4>183</vt:i4>
      </vt:variant>
      <vt:variant>
        <vt:i4>0</vt:i4>
      </vt:variant>
      <vt:variant>
        <vt:i4>5</vt:i4>
      </vt:variant>
      <vt:variant>
        <vt:lpwstr/>
      </vt:variant>
      <vt:variant>
        <vt:lpwstr>LoanSA</vt:lpwstr>
      </vt:variant>
      <vt:variant>
        <vt:i4>4259855</vt:i4>
      </vt:variant>
      <vt:variant>
        <vt:i4>180</vt:i4>
      </vt:variant>
      <vt:variant>
        <vt:i4>0</vt:i4>
      </vt:variant>
      <vt:variant>
        <vt:i4>5</vt:i4>
      </vt:variant>
      <vt:variant>
        <vt:lpwstr/>
      </vt:variant>
      <vt:variant>
        <vt:lpwstr>BPM1</vt:lpwstr>
      </vt:variant>
      <vt:variant>
        <vt:i4>4259855</vt:i4>
      </vt:variant>
      <vt:variant>
        <vt:i4>177</vt:i4>
      </vt:variant>
      <vt:variant>
        <vt:i4>0</vt:i4>
      </vt:variant>
      <vt:variant>
        <vt:i4>5</vt:i4>
      </vt:variant>
      <vt:variant>
        <vt:lpwstr/>
      </vt:variant>
      <vt:variant>
        <vt:lpwstr>BPM1</vt:lpwstr>
      </vt:variant>
      <vt:variant>
        <vt:i4>4259855</vt:i4>
      </vt:variant>
      <vt:variant>
        <vt:i4>174</vt:i4>
      </vt:variant>
      <vt:variant>
        <vt:i4>0</vt:i4>
      </vt:variant>
      <vt:variant>
        <vt:i4>5</vt:i4>
      </vt:variant>
      <vt:variant>
        <vt:lpwstr/>
      </vt:variant>
      <vt:variant>
        <vt:lpwstr>BPM1</vt:lpwstr>
      </vt:variant>
      <vt:variant>
        <vt:i4>6291582</vt:i4>
      </vt:variant>
      <vt:variant>
        <vt:i4>171</vt:i4>
      </vt:variant>
      <vt:variant>
        <vt:i4>0</vt:i4>
      </vt:variant>
      <vt:variant>
        <vt:i4>5</vt:i4>
      </vt:variant>
      <vt:variant>
        <vt:lpwstr/>
      </vt:variant>
      <vt:variant>
        <vt:lpwstr>LoanSA</vt:lpwstr>
      </vt:variant>
      <vt:variant>
        <vt:i4>917513</vt:i4>
      </vt:variant>
      <vt:variant>
        <vt:i4>168</vt:i4>
      </vt:variant>
      <vt:variant>
        <vt:i4>0</vt:i4>
      </vt:variant>
      <vt:variant>
        <vt:i4>5</vt:i4>
      </vt:variant>
      <vt:variant>
        <vt:lpwstr/>
      </vt:variant>
      <vt:variant>
        <vt:lpwstr>LoanMain</vt:lpwstr>
      </vt:variant>
      <vt:variant>
        <vt:i4>4259855</vt:i4>
      </vt:variant>
      <vt:variant>
        <vt:i4>165</vt:i4>
      </vt:variant>
      <vt:variant>
        <vt:i4>0</vt:i4>
      </vt:variant>
      <vt:variant>
        <vt:i4>5</vt:i4>
      </vt:variant>
      <vt:variant>
        <vt:lpwstr/>
      </vt:variant>
      <vt:variant>
        <vt:lpwstr>BPM1</vt:lpwstr>
      </vt:variant>
      <vt:variant>
        <vt:i4>4259855</vt:i4>
      </vt:variant>
      <vt:variant>
        <vt:i4>162</vt:i4>
      </vt:variant>
      <vt:variant>
        <vt:i4>0</vt:i4>
      </vt:variant>
      <vt:variant>
        <vt:i4>5</vt:i4>
      </vt:variant>
      <vt:variant>
        <vt:lpwstr/>
      </vt:variant>
      <vt:variant>
        <vt:lpwstr>BPM1</vt:lpwstr>
      </vt:variant>
      <vt:variant>
        <vt:i4>6291582</vt:i4>
      </vt:variant>
      <vt:variant>
        <vt:i4>159</vt:i4>
      </vt:variant>
      <vt:variant>
        <vt:i4>0</vt:i4>
      </vt:variant>
      <vt:variant>
        <vt:i4>5</vt:i4>
      </vt:variant>
      <vt:variant>
        <vt:lpwstr/>
      </vt:variant>
      <vt:variant>
        <vt:lpwstr>LoanSA</vt:lpwstr>
      </vt:variant>
      <vt:variant>
        <vt:i4>4259855</vt:i4>
      </vt:variant>
      <vt:variant>
        <vt:i4>156</vt:i4>
      </vt:variant>
      <vt:variant>
        <vt:i4>0</vt:i4>
      </vt:variant>
      <vt:variant>
        <vt:i4>5</vt:i4>
      </vt:variant>
      <vt:variant>
        <vt:lpwstr/>
      </vt:variant>
      <vt:variant>
        <vt:lpwstr>BPM1</vt:lpwstr>
      </vt:variant>
      <vt:variant>
        <vt:i4>4259855</vt:i4>
      </vt:variant>
      <vt:variant>
        <vt:i4>153</vt:i4>
      </vt:variant>
      <vt:variant>
        <vt:i4>0</vt:i4>
      </vt:variant>
      <vt:variant>
        <vt:i4>5</vt:i4>
      </vt:variant>
      <vt:variant>
        <vt:lpwstr/>
      </vt:variant>
      <vt:variant>
        <vt:lpwstr>BPM1</vt:lpwstr>
      </vt:variant>
      <vt:variant>
        <vt:i4>4259855</vt:i4>
      </vt:variant>
      <vt:variant>
        <vt:i4>150</vt:i4>
      </vt:variant>
      <vt:variant>
        <vt:i4>0</vt:i4>
      </vt:variant>
      <vt:variant>
        <vt:i4>5</vt:i4>
      </vt:variant>
      <vt:variant>
        <vt:lpwstr/>
      </vt:variant>
      <vt:variant>
        <vt:lpwstr>BPM1</vt:lpwstr>
      </vt:variant>
      <vt:variant>
        <vt:i4>4128803</vt:i4>
      </vt:variant>
      <vt:variant>
        <vt:i4>147</vt:i4>
      </vt:variant>
      <vt:variant>
        <vt:i4>0</vt:i4>
      </vt:variant>
      <vt:variant>
        <vt:i4>5</vt:i4>
      </vt:variant>
      <vt:variant>
        <vt:lpwstr/>
      </vt:variant>
      <vt:variant>
        <vt:lpwstr>SPLtocBM000015</vt:lpwstr>
      </vt:variant>
      <vt:variant>
        <vt:i4>3801120</vt:i4>
      </vt:variant>
      <vt:variant>
        <vt:i4>144</vt:i4>
      </vt:variant>
      <vt:variant>
        <vt:i4>0</vt:i4>
      </vt:variant>
      <vt:variant>
        <vt:i4>5</vt:i4>
      </vt:variant>
      <vt:variant>
        <vt:lpwstr/>
      </vt:variant>
      <vt:variant>
        <vt:lpwstr>SPLtocBM000020</vt:lpwstr>
      </vt:variant>
      <vt:variant>
        <vt:i4>3735587</vt:i4>
      </vt:variant>
      <vt:variant>
        <vt:i4>141</vt:i4>
      </vt:variant>
      <vt:variant>
        <vt:i4>0</vt:i4>
      </vt:variant>
      <vt:variant>
        <vt:i4>5</vt:i4>
      </vt:variant>
      <vt:variant>
        <vt:lpwstr/>
      </vt:variant>
      <vt:variant>
        <vt:lpwstr>SPLtocBM000013</vt:lpwstr>
      </vt:variant>
      <vt:variant>
        <vt:i4>4259855</vt:i4>
      </vt:variant>
      <vt:variant>
        <vt:i4>138</vt:i4>
      </vt:variant>
      <vt:variant>
        <vt:i4>0</vt:i4>
      </vt:variant>
      <vt:variant>
        <vt:i4>5</vt:i4>
      </vt:variant>
      <vt:variant>
        <vt:lpwstr/>
      </vt:variant>
      <vt:variant>
        <vt:lpwstr>BPM1</vt:lpwstr>
      </vt:variant>
      <vt:variant>
        <vt:i4>6946922</vt:i4>
      </vt:variant>
      <vt:variant>
        <vt:i4>135</vt:i4>
      </vt:variant>
      <vt:variant>
        <vt:i4>0</vt:i4>
      </vt:variant>
      <vt:variant>
        <vt:i4>5</vt:i4>
      </vt:variant>
      <vt:variant>
        <vt:lpwstr/>
      </vt:variant>
      <vt:variant>
        <vt:lpwstr>CreditCollectionHistory</vt:lpwstr>
      </vt:variant>
      <vt:variant>
        <vt:i4>6684790</vt:i4>
      </vt:variant>
      <vt:variant>
        <vt:i4>132</vt:i4>
      </vt:variant>
      <vt:variant>
        <vt:i4>0</vt:i4>
      </vt:variant>
      <vt:variant>
        <vt:i4>5</vt:i4>
      </vt:variant>
      <vt:variant>
        <vt:lpwstr/>
      </vt:variant>
      <vt:variant>
        <vt:lpwstr>CustomerContact</vt:lpwstr>
      </vt:variant>
      <vt:variant>
        <vt:i4>6684783</vt:i4>
      </vt:variant>
      <vt:variant>
        <vt:i4>129</vt:i4>
      </vt:variant>
      <vt:variant>
        <vt:i4>0</vt:i4>
      </vt:variant>
      <vt:variant>
        <vt:i4>5</vt:i4>
      </vt:variant>
      <vt:variant>
        <vt:lpwstr/>
      </vt:variant>
      <vt:variant>
        <vt:lpwstr>BillingHistory</vt:lpwstr>
      </vt:variant>
      <vt:variant>
        <vt:i4>327682</vt:i4>
      </vt:variant>
      <vt:variant>
        <vt:i4>126</vt:i4>
      </vt:variant>
      <vt:variant>
        <vt:i4>0</vt:i4>
      </vt:variant>
      <vt:variant>
        <vt:i4>5</vt:i4>
      </vt:variant>
      <vt:variant>
        <vt:lpwstr/>
      </vt:variant>
      <vt:variant>
        <vt:lpwstr>ACCFH</vt:lpwstr>
      </vt:variant>
      <vt:variant>
        <vt:i4>4259855</vt:i4>
      </vt:variant>
      <vt:variant>
        <vt:i4>123</vt:i4>
      </vt:variant>
      <vt:variant>
        <vt:i4>0</vt:i4>
      </vt:variant>
      <vt:variant>
        <vt:i4>5</vt:i4>
      </vt:variant>
      <vt:variant>
        <vt:lpwstr/>
      </vt:variant>
      <vt:variant>
        <vt:lpwstr>BPM1</vt:lpwstr>
      </vt:variant>
      <vt:variant>
        <vt:i4>4259855</vt:i4>
      </vt:variant>
      <vt:variant>
        <vt:i4>120</vt:i4>
      </vt:variant>
      <vt:variant>
        <vt:i4>0</vt:i4>
      </vt:variant>
      <vt:variant>
        <vt:i4>5</vt:i4>
      </vt:variant>
      <vt:variant>
        <vt:lpwstr/>
      </vt:variant>
      <vt:variant>
        <vt:lpwstr>BPM1</vt:lpwstr>
      </vt:variant>
      <vt:variant>
        <vt:i4>4259855</vt:i4>
      </vt:variant>
      <vt:variant>
        <vt:i4>117</vt:i4>
      </vt:variant>
      <vt:variant>
        <vt:i4>0</vt:i4>
      </vt:variant>
      <vt:variant>
        <vt:i4>5</vt:i4>
      </vt:variant>
      <vt:variant>
        <vt:lpwstr/>
      </vt:variant>
      <vt:variant>
        <vt:lpwstr>BPM1</vt:lpwstr>
      </vt:variant>
      <vt:variant>
        <vt:i4>1900559</vt:i4>
      </vt:variant>
      <vt:variant>
        <vt:i4>114</vt:i4>
      </vt:variant>
      <vt:variant>
        <vt:i4>0</vt:i4>
      </vt:variant>
      <vt:variant>
        <vt:i4>5</vt:i4>
      </vt:variant>
      <vt:variant>
        <vt:lpwstr/>
      </vt:variant>
      <vt:variant>
        <vt:lpwstr>AdminMenuCCAlerts</vt:lpwstr>
      </vt:variant>
      <vt:variant>
        <vt:i4>1310740</vt:i4>
      </vt:variant>
      <vt:variant>
        <vt:i4>111</vt:i4>
      </vt:variant>
      <vt:variant>
        <vt:i4>0</vt:i4>
      </vt:variant>
      <vt:variant>
        <vt:i4>5</vt:i4>
      </vt:variant>
      <vt:variant>
        <vt:lpwstr/>
      </vt:variant>
      <vt:variant>
        <vt:lpwstr>Dashboard</vt:lpwstr>
      </vt:variant>
      <vt:variant>
        <vt:i4>1835026</vt:i4>
      </vt:variant>
      <vt:variant>
        <vt:i4>108</vt:i4>
      </vt:variant>
      <vt:variant>
        <vt:i4>0</vt:i4>
      </vt:variant>
      <vt:variant>
        <vt:i4>5</vt:i4>
      </vt:variant>
      <vt:variant>
        <vt:lpwstr/>
      </vt:variant>
      <vt:variant>
        <vt:lpwstr>CCSearch</vt:lpwstr>
      </vt:variant>
      <vt:variant>
        <vt:i4>4259855</vt:i4>
      </vt:variant>
      <vt:variant>
        <vt:i4>105</vt:i4>
      </vt:variant>
      <vt:variant>
        <vt:i4>0</vt:i4>
      </vt:variant>
      <vt:variant>
        <vt:i4>5</vt:i4>
      </vt:variant>
      <vt:variant>
        <vt:lpwstr/>
      </vt:variant>
      <vt:variant>
        <vt:lpwstr>BPM1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Establish and Maintain Loan</dc:title>
  <dc:creator>GHedman</dc:creator>
  <cp:keywords>CC&amp;B</cp:keywords>
  <dc:description>Copyright © 2010, Oracle Corporation.  All rights reserved.</dc:description>
  <cp:lastModifiedBy>galina polonsky</cp:lastModifiedBy>
  <cp:revision>21</cp:revision>
  <cp:lastPrinted>2013-12-20T23:44:00Z</cp:lastPrinted>
  <dcterms:created xsi:type="dcterms:W3CDTF">2017-09-12T02:22:00Z</dcterms:created>
  <dcterms:modified xsi:type="dcterms:W3CDTF">2017-11-06T16:46:00Z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CNT2369886</vt:lpwstr>
  </property>
  <property fmtid="{D5CDD505-2E9C-101B-9397-08002B2CF9AE}" pid="3" name="DISProperties">
    <vt:lpwstr>DISdDocName,DIScgiUrl,DISdUser,DISdID,DISidcName,DISTaskPaneUrl</vt:lpwstr>
  </property>
  <property fmtid="{D5CDD505-2E9C-101B-9397-08002B2CF9AE}" pid="4" name="DIScgiUrl">
    <vt:lpwstr>https://content.oracle.com/content/idcplg</vt:lpwstr>
  </property>
  <property fmtid="{D5CDD505-2E9C-101B-9397-08002B2CF9AE}" pid="5" name="DISdUser">
    <vt:lpwstr>ekta.dua@oracle.com</vt:lpwstr>
  </property>
  <property fmtid="{D5CDD505-2E9C-101B-9397-08002B2CF9AE}" pid="6" name="DISdID">
    <vt:lpwstr>5969502</vt:lpwstr>
  </property>
  <property fmtid="{D5CDD505-2E9C-101B-9397-08002B2CF9AE}" pid="7" name="DISidcName">
    <vt:lpwstr>sites_contrib_prod</vt:lpwstr>
  </property>
  <property fmtid="{D5CDD505-2E9C-101B-9397-08002B2CF9AE}" pid="8" name="DISTaskPaneUrl">
    <vt:lpwstr>https://content.oracle.com/content/idcplg?IdcService=DESKTOP_DOC_INFO&amp;dDocName=CNT2369886&amp;dID=5969502&amp;ClientControlled=DocMan,taskpane&amp;coreContentOnly=1</vt:lpwstr>
  </property>
</Properties>
</file>